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5B89" w:rsidRPr="00765B89" w:rsidRDefault="00765B89" w:rsidP="00765B89">
      <w:pPr>
        <w:widowControl w:val="0"/>
        <w:spacing w:after="0" w:line="240" w:lineRule="auto"/>
        <w:jc w:val="right"/>
        <w:rPr>
          <w:rFonts w:ascii="Times New Roman" w:eastAsia="Times New Roman" w:hAnsi="Times New Roman" w:cs="Times New Roman"/>
          <w:sz w:val="24"/>
          <w:szCs w:val="24"/>
          <w:lang w:val="uz-Cyrl-UZ" w:eastAsia="ru-RU"/>
        </w:rPr>
      </w:pPr>
    </w:p>
    <w:p w:rsidR="00765B89" w:rsidRPr="00765B89" w:rsidRDefault="00765B89" w:rsidP="00765B89">
      <w:pPr>
        <w:widowControl w:val="0"/>
        <w:spacing w:after="0" w:line="240" w:lineRule="auto"/>
        <w:jc w:val="center"/>
        <w:rPr>
          <w:rFonts w:ascii="Times New Roman" w:eastAsiaTheme="minorEastAsia" w:hAnsi="Times New Roman" w:cs="Times New Roman"/>
          <w:b/>
          <w:sz w:val="24"/>
          <w:szCs w:val="24"/>
          <w:lang w:val="uz-Cyrl-UZ" w:eastAsia="ru-RU"/>
        </w:rPr>
      </w:pPr>
      <w:r w:rsidRPr="00765B89">
        <w:rPr>
          <w:rFonts w:ascii="Times New Roman" w:eastAsiaTheme="minorEastAsia" w:hAnsi="Times New Roman" w:cs="Times New Roman"/>
          <w:b/>
          <w:sz w:val="24"/>
          <w:szCs w:val="24"/>
          <w:lang w:val="uz-Cyrl-UZ" w:eastAsia="ru-RU"/>
        </w:rPr>
        <w:t>ELЕKTRON OFЕRTA</w:t>
      </w:r>
    </w:p>
    <w:p w:rsidR="00765B89" w:rsidRPr="00765B89" w:rsidRDefault="00765B89" w:rsidP="00765B89">
      <w:pPr>
        <w:widowControl w:val="0"/>
        <w:spacing w:after="0" w:line="240" w:lineRule="auto"/>
        <w:jc w:val="center"/>
        <w:rPr>
          <w:rFonts w:ascii="Times New Roman" w:eastAsiaTheme="minorEastAsia" w:hAnsi="Times New Roman" w:cs="Times New Roman"/>
          <w:b/>
          <w:sz w:val="16"/>
          <w:szCs w:val="16"/>
          <w:lang w:val="uz-Cyrl-UZ" w:eastAsia="ru-RU"/>
        </w:rPr>
      </w:pP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pacing w:val="-8"/>
          <w:sz w:val="24"/>
          <w:szCs w:val="24"/>
          <w:lang w:val="uz-Cyrl-UZ" w:eastAsia="ru-RU"/>
        </w:rPr>
      </w:pPr>
      <w:r w:rsidRPr="00765B89">
        <w:rPr>
          <w:rFonts w:ascii="Times New Roman" w:eastAsiaTheme="minorEastAsia" w:hAnsi="Times New Roman" w:cs="Times New Roman"/>
          <w:spacing w:val="-7"/>
          <w:sz w:val="24"/>
          <w:szCs w:val="24"/>
          <w:lang w:val="uz-Cyrl-UZ" w:eastAsia="ru-RU"/>
        </w:rPr>
        <w:t xml:space="preserve"> </w:t>
      </w:r>
      <w:r w:rsidRPr="00765B89">
        <w:rPr>
          <w:rFonts w:ascii="Times New Roman" w:eastAsiaTheme="minorEastAsia" w:hAnsi="Times New Roman"/>
          <w:color w:val="000000"/>
          <w:spacing w:val="-7"/>
          <w:sz w:val="24"/>
          <w:szCs w:val="24"/>
          <w:lang w:val="uz-Cyrl-UZ" w:eastAsia="ru-RU"/>
        </w:rPr>
        <w:t xml:space="preserve">“Trastbank” xususiy aksiyadorlik bankining filiali (keyingi o‘rinlarda – Bank), bir tomondan, </w:t>
      </w:r>
      <w:r w:rsidRPr="00765B89">
        <w:rPr>
          <w:rFonts w:ascii="Times New Roman" w:eastAsiaTheme="minorEastAsia" w:hAnsi="Times New Roman"/>
          <w:color w:val="000000"/>
          <w:spacing w:val="-8"/>
          <w:sz w:val="24"/>
          <w:szCs w:val="24"/>
          <w:lang w:val="uz-Cyrl-UZ" w:eastAsia="ru-RU"/>
        </w:rPr>
        <w:t>va</w:t>
      </w:r>
      <w:r w:rsidRPr="00765B89">
        <w:rPr>
          <w:rFonts w:ascii="Times New Roman" w:eastAsiaTheme="minorEastAsia" w:hAnsi="Times New Roman"/>
          <w:sz w:val="24"/>
          <w:szCs w:val="24"/>
          <w:lang w:val="uz-Cyrl-UZ" w:eastAsia="ru-RU"/>
        </w:rPr>
        <w:t xml:space="preserve"> </w:t>
      </w:r>
      <w:r w:rsidRPr="00765B89">
        <w:rPr>
          <w:rFonts w:ascii="Times New Roman" w:eastAsiaTheme="minorEastAsia" w:hAnsi="Times New Roman" w:cs="Times New Roman"/>
          <w:sz w:val="24"/>
          <w:szCs w:val="24"/>
          <w:lang w:val="uz-Cyrl-UZ" w:eastAsia="ru-RU"/>
        </w:rPr>
        <w:t>Bank tomonidan muomalaga chiqarilgan</w:t>
      </w:r>
      <w:r w:rsidRPr="00765B89">
        <w:rPr>
          <w:rFonts w:ascii="Times New Roman" w:eastAsiaTheme="minorEastAsia" w:hAnsi="Times New Roman" w:cs="Times New Roman"/>
          <w:spacing w:val="-8"/>
          <w:sz w:val="24"/>
          <w:szCs w:val="24"/>
          <w:lang w:val="uz-Cyrl-UZ" w:eastAsia="ru-RU"/>
        </w:rPr>
        <w:t xml:space="preserve"> VISA va/yoki </w:t>
      </w:r>
      <w:r w:rsidRPr="00765B89">
        <w:rPr>
          <w:rFonts w:ascii="Times New Roman" w:eastAsiaTheme="minorEastAsia" w:hAnsi="Times New Roman"/>
          <w:sz w:val="24"/>
          <w:szCs w:val="24"/>
          <w:lang w:val="uz-Cyrl-UZ" w:eastAsia="ru-RU"/>
        </w:rPr>
        <w:t>MasterCard</w:t>
      </w:r>
      <w:r w:rsidRPr="00765B89">
        <w:rPr>
          <w:rFonts w:ascii="Times New Roman" w:eastAsiaTheme="minorEastAsia" w:hAnsi="Times New Roman"/>
          <w:b/>
          <w:sz w:val="24"/>
          <w:szCs w:val="24"/>
          <w:lang w:val="uz-Cyrl-UZ" w:eastAsia="ru-RU"/>
        </w:rPr>
        <w:t xml:space="preserve"> </w:t>
      </w:r>
      <w:r w:rsidRPr="00765B89">
        <w:rPr>
          <w:rFonts w:ascii="Times New Roman" w:eastAsiaTheme="minorEastAsia" w:hAnsi="Times New Roman" w:cs="Times New Roman"/>
          <w:spacing w:val="-8"/>
          <w:sz w:val="24"/>
          <w:szCs w:val="24"/>
          <w:lang w:val="uz-Cyrl-UZ" w:eastAsia="ru-RU"/>
        </w:rPr>
        <w:t xml:space="preserve">bank kartasining egasi bo‘lgan hamda </w:t>
      </w:r>
      <w:r w:rsidRPr="00765B89">
        <w:rPr>
          <w:rFonts w:ascii="Times New Roman" w:eastAsiaTheme="minorEastAsia" w:hAnsi="Times New Roman" w:cs="Times New Roman"/>
          <w:noProof/>
          <w:sz w:val="24"/>
          <w:szCs w:val="24"/>
          <w:lang w:val="uz-Cyrl-UZ" w:eastAsia="ru-RU"/>
        </w:rPr>
        <w:t>quyida taklif qilinayotgan shartlarni to‘laligicha va so‘zsiz qabul qilishini elektron shaklda akseptlash orqali bildirgan</w:t>
      </w:r>
      <w:r w:rsidRPr="00765B89">
        <w:rPr>
          <w:rFonts w:ascii="Times New Roman" w:eastAsiaTheme="minorEastAsia" w:hAnsi="Times New Roman" w:cs="Times New Roman"/>
          <w:spacing w:val="-8"/>
          <w:sz w:val="24"/>
          <w:szCs w:val="24"/>
          <w:lang w:val="uz-Cyrl-UZ" w:eastAsia="ru-RU"/>
        </w:rPr>
        <w:t xml:space="preserve"> jismoniy shaxs (</w:t>
      </w:r>
      <w:r w:rsidRPr="00765B89">
        <w:rPr>
          <w:rFonts w:ascii="Times New Roman" w:eastAsiaTheme="minorEastAsia" w:hAnsi="Times New Roman"/>
          <w:color w:val="000000"/>
          <w:spacing w:val="-7"/>
          <w:sz w:val="24"/>
          <w:szCs w:val="24"/>
          <w:lang w:val="uz-Cyrl-UZ" w:eastAsia="ru-RU"/>
        </w:rPr>
        <w:t>keyingi o‘rinlarda – Omonatchi)</w:t>
      </w:r>
      <w:r w:rsidRPr="00765B89">
        <w:rPr>
          <w:rFonts w:ascii="Times New Roman" w:eastAsiaTheme="minorEastAsia" w:hAnsi="Times New Roman"/>
          <w:sz w:val="24"/>
          <w:szCs w:val="24"/>
          <w:lang w:val="uz-Cyrl-UZ" w:eastAsia="ru-RU"/>
        </w:rPr>
        <w:t xml:space="preserve">, ikkinchi tomondan, </w:t>
      </w:r>
      <w:r w:rsidRPr="00765B89">
        <w:rPr>
          <w:rFonts w:ascii="Times New Roman" w:eastAsiaTheme="minorEastAsia" w:hAnsi="Times New Roman"/>
          <w:color w:val="000000"/>
          <w:spacing w:val="-8"/>
          <w:sz w:val="24"/>
          <w:szCs w:val="24"/>
          <w:lang w:val="uz-Cyrl-UZ" w:eastAsia="ru-RU"/>
        </w:rPr>
        <w:t xml:space="preserve">quyidagilar to‘g‘risida </w:t>
      </w:r>
      <w:r w:rsidRPr="00765B89">
        <w:rPr>
          <w:rFonts w:ascii="Times New Roman" w:eastAsiaTheme="minorEastAsia" w:hAnsi="Times New Roman"/>
          <w:sz w:val="24"/>
          <w:szCs w:val="24"/>
          <w:lang w:val="uz-Cyrl-UZ" w:eastAsia="ru-RU"/>
        </w:rPr>
        <w:t xml:space="preserve">mazkur Elektron </w:t>
      </w:r>
      <w:r w:rsidRPr="00765B89">
        <w:rPr>
          <w:rFonts w:ascii="Times New Roman" w:eastAsiaTheme="minorEastAsia" w:hAnsi="Times New Roman"/>
          <w:color w:val="000000"/>
          <w:spacing w:val="-8"/>
          <w:sz w:val="24"/>
          <w:szCs w:val="24"/>
          <w:lang w:val="uz-Cyrl-UZ" w:eastAsia="ru-RU"/>
        </w:rPr>
        <w:t>ofertani tuzdik.</w:t>
      </w:r>
    </w:p>
    <w:p w:rsidR="00765B89" w:rsidRPr="00765B89" w:rsidRDefault="00765B89" w:rsidP="00765B89">
      <w:pPr>
        <w:widowControl w:val="0"/>
        <w:spacing w:after="0" w:line="240" w:lineRule="auto"/>
        <w:ind w:firstLine="567"/>
        <w:jc w:val="center"/>
        <w:rPr>
          <w:rFonts w:ascii="Times New Roman" w:eastAsiaTheme="minorEastAsia" w:hAnsi="Times New Roman" w:cs="Times New Roman"/>
          <w:spacing w:val="-8"/>
          <w:sz w:val="10"/>
          <w:szCs w:val="10"/>
          <w:lang w:val="uz-Cyrl-UZ" w:eastAsia="ru-RU"/>
        </w:rPr>
      </w:pPr>
    </w:p>
    <w:p w:rsidR="00765B89" w:rsidRPr="00765B89" w:rsidRDefault="00765B89" w:rsidP="00765B89">
      <w:pPr>
        <w:widowControl w:val="0"/>
        <w:spacing w:after="0" w:line="240" w:lineRule="auto"/>
        <w:jc w:val="center"/>
        <w:rPr>
          <w:rFonts w:ascii="Times New Roman" w:eastAsiaTheme="minorEastAsia" w:hAnsi="Times New Roman" w:cs="Times New Roman"/>
          <w:b/>
          <w:sz w:val="24"/>
          <w:szCs w:val="24"/>
          <w:lang w:val="uz-Cyrl-UZ" w:eastAsia="ru-RU"/>
        </w:rPr>
      </w:pPr>
      <w:r w:rsidRPr="00765B89">
        <w:rPr>
          <w:rFonts w:ascii="Times New Roman" w:eastAsiaTheme="minorEastAsia" w:hAnsi="Times New Roman" w:cs="Times New Roman"/>
          <w:b/>
          <w:bCs/>
          <w:sz w:val="24"/>
          <w:szCs w:val="24"/>
          <w:lang w:val="uz-Cyrl-UZ" w:eastAsia="ru-RU"/>
        </w:rPr>
        <w:t xml:space="preserve">1-§. </w:t>
      </w:r>
      <w:r w:rsidRPr="00765B89">
        <w:rPr>
          <w:rFonts w:ascii="Times New Roman" w:eastAsiaTheme="minorEastAsia" w:hAnsi="Times New Roman"/>
          <w:b/>
          <w:sz w:val="24"/>
          <w:szCs w:val="24"/>
          <w:lang w:val="uz-Cyrl-UZ" w:eastAsia="ru-RU"/>
        </w:rPr>
        <w:t xml:space="preserve">Elektron </w:t>
      </w:r>
      <w:r w:rsidRPr="00765B89">
        <w:rPr>
          <w:rFonts w:ascii="Times New Roman" w:eastAsiaTheme="minorEastAsia" w:hAnsi="Times New Roman"/>
          <w:b/>
          <w:color w:val="000000"/>
          <w:spacing w:val="-8"/>
          <w:sz w:val="24"/>
          <w:szCs w:val="24"/>
          <w:lang w:val="uz-Cyrl-UZ" w:eastAsia="ru-RU"/>
        </w:rPr>
        <w:t>oferta</w:t>
      </w:r>
      <w:r w:rsidRPr="00765B89">
        <w:rPr>
          <w:rFonts w:ascii="Times New Roman" w:eastAsiaTheme="minorEastAsia" w:hAnsi="Times New Roman" w:cs="Times New Roman"/>
          <w:b/>
          <w:bCs/>
          <w:sz w:val="24"/>
          <w:szCs w:val="24"/>
          <w:lang w:val="uz-Cyrl-UZ" w:eastAsia="ru-RU"/>
        </w:rPr>
        <w:t xml:space="preserve"> predmeti</w:t>
      </w:r>
    </w:p>
    <w:p w:rsidR="00765B89" w:rsidRPr="00765B89" w:rsidRDefault="00765B89" w:rsidP="00765B89">
      <w:pPr>
        <w:widowControl w:val="0"/>
        <w:spacing w:after="0" w:line="240" w:lineRule="auto"/>
        <w:ind w:firstLine="567"/>
        <w:jc w:val="center"/>
        <w:rPr>
          <w:rFonts w:ascii="Times New Roman" w:eastAsiaTheme="minorEastAsia" w:hAnsi="Times New Roman" w:cs="Times New Roman"/>
          <w:b/>
          <w:sz w:val="10"/>
          <w:szCs w:val="10"/>
          <w:lang w:val="uz-Cyrl-UZ" w:eastAsia="ru-RU"/>
        </w:rPr>
      </w:pP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1. </w:t>
      </w:r>
      <w:r w:rsidRPr="00765B89">
        <w:rPr>
          <w:rFonts w:ascii="Times New Roman" w:eastAsiaTheme="minorEastAsia" w:hAnsi="Times New Roman"/>
          <w:sz w:val="24"/>
          <w:szCs w:val="24"/>
          <w:lang w:val="uz-Cyrl-UZ" w:eastAsia="ru-RU"/>
        </w:rPr>
        <w:t xml:space="preserve">Omonatchi Elektron ofertani akseptlagandan so‘ng, o‘zining </w:t>
      </w:r>
      <w:r w:rsidRPr="00765B89">
        <w:rPr>
          <w:rFonts w:ascii="Times New Roman" w:eastAsiaTheme="minorEastAsia" w:hAnsi="Times New Roman" w:cs="Times New Roman"/>
          <w:spacing w:val="-8"/>
          <w:sz w:val="24"/>
          <w:szCs w:val="24"/>
          <w:lang w:val="uz-Cyrl-UZ" w:eastAsia="ru-RU"/>
        </w:rPr>
        <w:t xml:space="preserve">VISA va/yoki </w:t>
      </w:r>
      <w:r w:rsidRPr="00765B89">
        <w:rPr>
          <w:rFonts w:ascii="Times New Roman" w:eastAsiaTheme="minorEastAsia" w:hAnsi="Times New Roman"/>
          <w:sz w:val="24"/>
          <w:szCs w:val="24"/>
          <w:lang w:val="uz-Cyrl-UZ" w:eastAsia="ru-RU"/>
        </w:rPr>
        <w:t>MasterCard</w:t>
      </w:r>
      <w:r w:rsidRPr="00765B89">
        <w:rPr>
          <w:rFonts w:ascii="Times New Roman" w:eastAsiaTheme="minorEastAsia" w:hAnsi="Times New Roman"/>
          <w:b/>
          <w:sz w:val="24"/>
          <w:szCs w:val="24"/>
          <w:lang w:val="uz-Cyrl-UZ" w:eastAsia="ru-RU"/>
        </w:rPr>
        <w:t xml:space="preserve"> </w:t>
      </w:r>
      <w:r w:rsidRPr="00765B89">
        <w:rPr>
          <w:rFonts w:ascii="Times New Roman" w:eastAsiaTheme="minorEastAsia" w:hAnsi="Times New Roman" w:cs="Times New Roman"/>
          <w:bCs/>
          <w:sz w:val="24"/>
          <w:szCs w:val="24"/>
          <w:lang w:val="uz-Cyrl-UZ" w:eastAsia="ru-RU"/>
        </w:rPr>
        <w:t>bank kartasi</w:t>
      </w:r>
      <w:r w:rsidRPr="00765B89">
        <w:rPr>
          <w:rFonts w:ascii="Times New Roman" w:eastAsia="Times New Roman" w:hAnsi="Times New Roman" w:cs="Times New Roman"/>
          <w:bCs/>
          <w:sz w:val="24"/>
          <w:szCs w:val="24"/>
          <w:lang w:val="uz-Cyrl-UZ" w:eastAsia="ru-RU"/>
        </w:rPr>
        <w:t xml:space="preserve"> hisobvarag‘i</w:t>
      </w:r>
      <w:r w:rsidRPr="00765B89">
        <w:rPr>
          <w:rFonts w:ascii="Times New Roman" w:eastAsiaTheme="minorEastAsia" w:hAnsi="Times New Roman" w:cs="Times New Roman"/>
          <w:sz w:val="24"/>
          <w:szCs w:val="24"/>
          <w:lang w:val="uz-Cyrl-UZ" w:eastAsia="ru-RU"/>
        </w:rPr>
        <w:t>dagi pul mablag‘ini</w:t>
      </w:r>
      <w:r w:rsidRPr="00765B89">
        <w:rPr>
          <w:rFonts w:ascii="Times New Roman" w:eastAsiaTheme="minorEastAsia" w:hAnsi="Times New Roman"/>
          <w:sz w:val="24"/>
          <w:szCs w:val="24"/>
          <w:lang w:val="uz-Cyrl-UZ" w:eastAsia="ru-RU"/>
        </w:rPr>
        <w:t xml:space="preserve"> “TRUSTPAY”</w:t>
      </w:r>
      <w:r w:rsidRPr="00765B89">
        <w:rPr>
          <w:rFonts w:ascii="Times New Roman" w:eastAsiaTheme="minorEastAsia" w:hAnsi="Times New Roman"/>
          <w:b/>
          <w:sz w:val="24"/>
          <w:szCs w:val="24"/>
          <w:lang w:val="uz-Cyrl-UZ" w:eastAsia="ru-RU"/>
        </w:rPr>
        <w:t xml:space="preserve"> </w:t>
      </w:r>
      <w:r w:rsidRPr="00765B89">
        <w:rPr>
          <w:rFonts w:ascii="Times New Roman" w:eastAsiaTheme="minorEastAsia" w:hAnsi="Times New Roman"/>
          <w:sz w:val="24"/>
          <w:szCs w:val="24"/>
          <w:lang w:val="uz-Cyrl-UZ" w:eastAsia="ru-RU"/>
        </w:rPr>
        <w:t>mobil-ilovasi vositasida</w:t>
      </w:r>
      <w:r w:rsidRPr="00765B89">
        <w:rPr>
          <w:rFonts w:ascii="Times New Roman" w:eastAsiaTheme="minorEastAsia" w:hAnsi="Times New Roman" w:cs="Times New Roman"/>
          <w:sz w:val="24"/>
          <w:szCs w:val="24"/>
          <w:lang w:val="uz-Cyrl-UZ" w:eastAsia="ru-RU"/>
        </w:rPr>
        <w:t xml:space="preserve"> </w:t>
      </w:r>
      <w:r w:rsidRPr="00765B89">
        <w:rPr>
          <w:rFonts w:ascii="Times New Roman" w:eastAsiaTheme="minorEastAsia" w:hAnsi="Times New Roman"/>
          <w:sz w:val="24"/>
          <w:szCs w:val="24"/>
          <w:lang w:val="uz-Cyrl-UZ" w:eastAsia="ru-RU"/>
        </w:rPr>
        <w:t>“Onlayn-Istiqlol”</w:t>
      </w:r>
      <w:r w:rsidRPr="00765B89">
        <w:rPr>
          <w:rFonts w:ascii="Times New Roman" w:eastAsiaTheme="minorEastAsia" w:hAnsi="Times New Roman" w:cs="Times New Roman"/>
          <w:sz w:val="24"/>
          <w:szCs w:val="24"/>
          <w:lang w:val="uz-Cyrl-UZ" w:eastAsia="ru-RU"/>
        </w:rPr>
        <w:t xml:space="preserve"> </w:t>
      </w:r>
      <w:r w:rsidRPr="00765B89">
        <w:rPr>
          <w:rFonts w:ascii="Times New Roman" w:eastAsiaTheme="minorEastAsia" w:hAnsi="Times New Roman"/>
          <w:sz w:val="24"/>
          <w:szCs w:val="24"/>
          <w:lang w:val="uz-Cyrl-UZ" w:eastAsia="ru-RU"/>
        </w:rPr>
        <w:t>muddatli bank omonatiga</w:t>
      </w:r>
      <w:r w:rsidRPr="00765B89">
        <w:rPr>
          <w:rFonts w:ascii="Times New Roman" w:eastAsiaTheme="minorEastAsia" w:hAnsi="Times New Roman" w:cs="Times New Roman"/>
          <w:sz w:val="24"/>
          <w:szCs w:val="24"/>
          <w:lang w:val="uz-Cyrl-UZ" w:eastAsia="ru-RU"/>
        </w:rPr>
        <w:t xml:space="preserve"> </w:t>
      </w:r>
      <w:r w:rsidRPr="00765B89">
        <w:rPr>
          <w:rFonts w:ascii="Times New Roman" w:eastAsiaTheme="minorEastAsia" w:hAnsi="Times New Roman"/>
          <w:sz w:val="24"/>
          <w:szCs w:val="24"/>
          <w:lang w:val="uz-Cyrl-UZ" w:eastAsia="ru-RU"/>
        </w:rPr>
        <w:t>(keyingi o‘rinlarda – oferta omonati)</w:t>
      </w:r>
      <w:r w:rsidRPr="00765B89">
        <w:rPr>
          <w:rFonts w:ascii="Times New Roman" w:eastAsiaTheme="minorEastAsia" w:hAnsi="Times New Roman" w:cs="Times New Roman"/>
          <w:sz w:val="24"/>
          <w:szCs w:val="24"/>
          <w:lang w:val="uz-Cyrl-UZ" w:eastAsia="ru-RU"/>
        </w:rPr>
        <w:t xml:space="preserve"> o‘tkazadi.</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2. Bank </w:t>
      </w:r>
      <w:r w:rsidRPr="00765B89">
        <w:rPr>
          <w:rFonts w:ascii="Times New Roman" w:eastAsiaTheme="minorEastAsia" w:hAnsi="Times New Roman"/>
          <w:sz w:val="24"/>
          <w:szCs w:val="24"/>
          <w:lang w:val="uz-Cyrl-UZ" w:eastAsia="ru-RU"/>
        </w:rPr>
        <w:t xml:space="preserve">Elektron </w:t>
      </w:r>
      <w:r w:rsidRPr="00765B89">
        <w:rPr>
          <w:rFonts w:ascii="Times New Roman" w:eastAsiaTheme="minorEastAsia" w:hAnsi="Times New Roman"/>
          <w:color w:val="000000"/>
          <w:spacing w:val="-8"/>
          <w:sz w:val="24"/>
          <w:szCs w:val="24"/>
          <w:lang w:val="uz-Cyrl-UZ" w:eastAsia="ru-RU"/>
        </w:rPr>
        <w:t>ofertaga</w:t>
      </w:r>
      <w:r w:rsidRPr="00765B89">
        <w:rPr>
          <w:rFonts w:ascii="Times New Roman" w:eastAsiaTheme="minorEastAsia" w:hAnsi="Times New Roman" w:cs="Times New Roman"/>
          <w:sz w:val="24"/>
          <w:szCs w:val="24"/>
          <w:lang w:val="uz-Cyrl-UZ" w:eastAsia="ru-RU"/>
        </w:rPr>
        <w:t xml:space="preserve"> asosan Omonatchi tomonidan o‘tkazilgan pul mablag‘ini </w:t>
      </w:r>
      <w:r w:rsidRPr="00765B89">
        <w:rPr>
          <w:rFonts w:ascii="Times New Roman" w:eastAsiaTheme="minorEastAsia" w:hAnsi="Times New Roman"/>
          <w:sz w:val="24"/>
          <w:szCs w:val="24"/>
          <w:lang w:val="uz-Cyrl-UZ" w:eastAsia="ru-RU"/>
        </w:rPr>
        <w:t>oferta omonatiga</w:t>
      </w:r>
      <w:r w:rsidRPr="00765B89">
        <w:rPr>
          <w:rFonts w:ascii="Times New Roman" w:eastAsiaTheme="minorEastAsia" w:hAnsi="Times New Roman"/>
          <w:color w:val="000000"/>
          <w:spacing w:val="-7"/>
          <w:sz w:val="24"/>
          <w:szCs w:val="24"/>
          <w:lang w:val="uz-Cyrl-UZ" w:eastAsia="ru-RU"/>
        </w:rPr>
        <w:t xml:space="preserve"> </w:t>
      </w:r>
      <w:r w:rsidRPr="00765B89">
        <w:rPr>
          <w:rFonts w:ascii="Times New Roman" w:eastAsiaTheme="minorEastAsia" w:hAnsi="Times New Roman" w:cs="Times New Roman"/>
          <w:sz w:val="24"/>
          <w:szCs w:val="24"/>
          <w:lang w:val="uz-Cyrl-UZ" w:eastAsia="ru-RU"/>
        </w:rPr>
        <w:t>qabul qiladi, unga foiz hisoblaydi va muddati tugaganda uni qaytaradi hamda Omonatchining mazkur omonat hisobvarag‘ini masofadan turib boshqarishiga ruxsat beradi.</w:t>
      </w:r>
    </w:p>
    <w:p w:rsidR="00765B89" w:rsidRPr="00765B89" w:rsidRDefault="00765B89" w:rsidP="00765B89">
      <w:pPr>
        <w:widowControl w:val="0"/>
        <w:spacing w:after="0" w:line="240" w:lineRule="auto"/>
        <w:jc w:val="center"/>
        <w:rPr>
          <w:rFonts w:ascii="Times New Roman" w:eastAsiaTheme="minorEastAsia" w:hAnsi="Times New Roman" w:cs="Times New Roman"/>
          <w:b/>
          <w:bCs/>
          <w:sz w:val="10"/>
          <w:szCs w:val="10"/>
          <w:lang w:val="uz-Cyrl-UZ" w:eastAsia="ru-RU"/>
        </w:rPr>
      </w:pPr>
    </w:p>
    <w:p w:rsidR="00765B89" w:rsidRPr="00765B89" w:rsidRDefault="00765B89" w:rsidP="00765B89">
      <w:pPr>
        <w:widowControl w:val="0"/>
        <w:spacing w:after="0" w:line="240" w:lineRule="auto"/>
        <w:jc w:val="center"/>
        <w:rPr>
          <w:rFonts w:ascii="Times New Roman" w:eastAsia="Times New Roman" w:hAnsi="Times New Roman" w:cs="Times New Roman"/>
          <w:b/>
          <w:sz w:val="24"/>
          <w:szCs w:val="24"/>
          <w:lang w:val="uz-Cyrl-UZ" w:eastAsia="ru-RU"/>
        </w:rPr>
      </w:pPr>
      <w:r w:rsidRPr="00765B89">
        <w:rPr>
          <w:rFonts w:ascii="Times New Roman" w:eastAsia="Times New Roman" w:hAnsi="Times New Roman" w:cs="Times New Roman"/>
          <w:b/>
          <w:sz w:val="24"/>
          <w:szCs w:val="24"/>
          <w:lang w:val="uz-Cyrl-UZ" w:eastAsia="ru-RU"/>
        </w:rPr>
        <w:t>2-</w:t>
      </w:r>
      <w:r w:rsidRPr="00765B89">
        <w:rPr>
          <w:rFonts w:ascii="Times New Roman" w:eastAsia="Times New Roman" w:hAnsi="Times New Roman" w:cs="Times New Roman"/>
          <w:b/>
          <w:bCs/>
          <w:sz w:val="24"/>
          <w:szCs w:val="24"/>
          <w:lang w:val="uz-Cyrl-UZ" w:eastAsia="ru-RU"/>
        </w:rPr>
        <w:t>§.</w:t>
      </w:r>
      <w:r w:rsidRPr="00765B89">
        <w:rPr>
          <w:rFonts w:ascii="Times New Roman" w:eastAsia="Times New Roman" w:hAnsi="Times New Roman" w:cs="Times New Roman"/>
          <w:b/>
          <w:sz w:val="24"/>
          <w:szCs w:val="24"/>
          <w:lang w:val="uz-Cyrl-UZ" w:eastAsia="ru-RU"/>
        </w:rPr>
        <w:t xml:space="preserve"> Oferta omonati shartlari</w:t>
      </w:r>
    </w:p>
    <w:p w:rsidR="00765B89" w:rsidRPr="00765B89" w:rsidRDefault="00765B89" w:rsidP="00765B89">
      <w:pPr>
        <w:widowControl w:val="0"/>
        <w:spacing w:after="0" w:line="240" w:lineRule="auto"/>
        <w:jc w:val="center"/>
        <w:rPr>
          <w:rFonts w:ascii="Times New Roman" w:eastAsia="Times New Roman" w:hAnsi="Times New Roman" w:cs="Times New Roman"/>
          <w:b/>
          <w:sz w:val="10"/>
          <w:szCs w:val="10"/>
          <w:lang w:val="uz-Cyrl-UZ" w:eastAsia="ru-RU"/>
        </w:rPr>
      </w:pP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3. Oferta omonatining minimal miqdori 500 (b</w:t>
      </w:r>
      <w:proofErr w:type="spellStart"/>
      <w:r w:rsidRPr="00765B89">
        <w:rPr>
          <w:rFonts w:ascii="Times New Roman" w:eastAsiaTheme="minorEastAsia" w:hAnsi="Times New Roman"/>
          <w:sz w:val="24"/>
          <w:szCs w:val="24"/>
          <w:lang w:val="en-US" w:eastAsia="ru-RU"/>
        </w:rPr>
        <w:t>esh</w:t>
      </w:r>
      <w:proofErr w:type="spellEnd"/>
      <w:r w:rsidRPr="00765B89">
        <w:rPr>
          <w:rFonts w:ascii="Times New Roman" w:eastAsiaTheme="minorEastAsia" w:hAnsi="Times New Roman"/>
          <w:sz w:val="24"/>
          <w:szCs w:val="24"/>
          <w:lang w:val="uz-Cyrl-UZ" w:eastAsia="ru-RU"/>
        </w:rPr>
        <w:t xml:space="preserve"> yuz) AQS</w:t>
      </w:r>
      <w:r w:rsidRPr="00765B89">
        <w:rPr>
          <w:rFonts w:ascii="Times New Roman" w:eastAsiaTheme="minorEastAsia" w:hAnsi="Times New Roman"/>
          <w:sz w:val="24"/>
          <w:szCs w:val="24"/>
          <w:lang w:val="en-US" w:eastAsia="ru-RU"/>
        </w:rPr>
        <w:t>H</w:t>
      </w:r>
      <w:r w:rsidRPr="00765B89">
        <w:rPr>
          <w:rFonts w:ascii="Times New Roman" w:eastAsiaTheme="minorEastAsia" w:hAnsi="Times New Roman"/>
          <w:sz w:val="24"/>
          <w:szCs w:val="24"/>
          <w:lang w:val="uz-Cyrl-UZ" w:eastAsia="ru-RU"/>
        </w:rPr>
        <w:t xml:space="preserve"> dollari. </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4. Oferta omonati birinchi badal kiritilgan kundan boshlab 13 oy muddatga qabul qilinadi.</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5. Oferta omonatining foiz stavkasi yillik 6%</w:t>
      </w:r>
      <w:r w:rsidRPr="00765B89">
        <w:rPr>
          <w:rFonts w:ascii="Times New Roman" w:eastAsiaTheme="minorEastAsia" w:hAnsi="Times New Roman"/>
          <w:sz w:val="24"/>
          <w:szCs w:val="24"/>
          <w:lang w:val="en-US" w:eastAsia="ru-RU"/>
        </w:rPr>
        <w:t>.</w:t>
      </w:r>
      <w:r w:rsidRPr="00765B89">
        <w:rPr>
          <w:rFonts w:ascii="Times New Roman" w:eastAsiaTheme="minorEastAsia" w:hAnsi="Times New Roman"/>
          <w:sz w:val="24"/>
          <w:szCs w:val="24"/>
          <w:lang w:val="uz-Cyrl-UZ" w:eastAsia="ru-RU"/>
        </w:rPr>
        <w:t xml:space="preserve">  </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6. Oferta omonatiga dastlabki 6 oy davomida qo‘shimcha badal kiritilishi mumkin. Qo‘shimcha badalning minimal miqdori: 100 (bir yuz) AQSH dollari.</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7. Jalb qilingan oferta omonati bo‘yicha foiz stavkasi uning muddati tugagunga qadar o‘zgarmaydi.</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 xml:space="preserve">8. </w:t>
      </w:r>
      <w:r w:rsidRPr="00765B89">
        <w:rPr>
          <w:rFonts w:ascii="Times New Roman" w:eastAsiaTheme="minorEastAsia" w:hAnsi="Times New Roman" w:cs="Times New Roman"/>
          <w:sz w:val="24"/>
          <w:szCs w:val="24"/>
          <w:lang w:val="uz-Cyrl-UZ" w:eastAsia="ru-RU"/>
        </w:rPr>
        <w:t>Oferta omonati</w:t>
      </w:r>
      <w:r w:rsidRPr="00765B89">
        <w:rPr>
          <w:rFonts w:ascii="Times New Roman" w:eastAsiaTheme="minorEastAsia" w:hAnsi="Times New Roman"/>
          <w:sz w:val="24"/>
          <w:szCs w:val="24"/>
          <w:lang w:val="uz-Cyrl-UZ" w:eastAsia="ru-RU"/>
        </w:rPr>
        <w:t xml:space="preserve"> bo‘yicha foiz ushbu omonat Bankka qabul qilingan kunning keyingi sanasidan boshlab oferta omonatini Omonatchiga qaytariladigan kungacha hisoblanadi.</w:t>
      </w:r>
      <w:r w:rsidRPr="00765B89">
        <w:rPr>
          <w:rFonts w:ascii="Times New Roman" w:eastAsiaTheme="minorEastAsia" w:hAnsi="Times New Roman"/>
          <w:i/>
          <w:color w:val="FF00FF"/>
          <w:sz w:val="24"/>
          <w:szCs w:val="24"/>
          <w:lang w:val="uz-Cyrl-UZ" w:eastAsia="ru-RU"/>
        </w:rPr>
        <w:t xml:space="preserve"> </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Omonatchining oferta omonati hisobvarag‘i xatlanganligi oqibatida Bank oferta omonatidagi pul mablag‘idan foydalana olmagan davr uchun foiz hisoblanmaydi.</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9. Oferta omonati</w:t>
      </w:r>
      <w:r w:rsidRPr="00765B89">
        <w:rPr>
          <w:rFonts w:ascii="Times New Roman" w:eastAsiaTheme="minorEastAsia" w:hAnsi="Times New Roman"/>
          <w:sz w:val="24"/>
          <w:szCs w:val="24"/>
          <w:lang w:val="uz-Cyrl-UZ" w:eastAsia="ru-RU"/>
        </w:rPr>
        <w:t xml:space="preserve"> bo‘yicha hisoblangan foiz </w:t>
      </w:r>
      <w:r w:rsidRPr="00765B89">
        <w:rPr>
          <w:rFonts w:ascii="Times New Roman" w:eastAsiaTheme="minorEastAsia" w:hAnsi="Times New Roman"/>
          <w:sz w:val="24"/>
          <w:szCs w:val="24"/>
          <w:u w:val="single"/>
          <w:lang w:val="uz-Cyrl-UZ" w:eastAsia="ru-RU"/>
        </w:rPr>
        <w:t>har oyda</w:t>
      </w:r>
      <w:r w:rsidRPr="00765B89">
        <w:rPr>
          <w:rFonts w:ascii="Times New Roman" w:eastAsiaTheme="minorEastAsia" w:hAnsi="Times New Roman"/>
          <w:sz w:val="24"/>
          <w:szCs w:val="24"/>
          <w:lang w:val="uz-Cyrl-UZ" w:eastAsia="ru-RU"/>
        </w:rPr>
        <w:t xml:space="preserve"> </w:t>
      </w:r>
      <w:r w:rsidRPr="00765B89">
        <w:rPr>
          <w:rFonts w:ascii="Times New Roman" w:eastAsiaTheme="minorEastAsia" w:hAnsi="Times New Roman" w:cs="Times New Roman"/>
          <w:sz w:val="24"/>
          <w:szCs w:val="24"/>
          <w:lang w:val="uz-Cyrl-UZ" w:eastAsia="ru-RU"/>
        </w:rPr>
        <w:t>Omonatchining talab qilib olinguncha saqlanadigan</w:t>
      </w:r>
      <w:r w:rsidRPr="00765B89">
        <w:rPr>
          <w:rFonts w:ascii="Times New Roman" w:eastAsia="Times New Roman" w:hAnsi="Times New Roman" w:cs="Times New Roman"/>
          <w:bCs/>
          <w:sz w:val="24"/>
          <w:szCs w:val="24"/>
          <w:lang w:val="uz-Cyrl-UZ" w:eastAsia="ru-RU"/>
        </w:rPr>
        <w:t xml:space="preserve"> omonat hisobvarag‘iga </w:t>
      </w:r>
      <w:r w:rsidRPr="00765B89">
        <w:rPr>
          <w:rFonts w:ascii="Times New Roman" w:eastAsiaTheme="minorEastAsia" w:hAnsi="Times New Roman" w:cs="Times New Roman"/>
          <w:sz w:val="24"/>
          <w:szCs w:val="24"/>
          <w:lang w:val="uz-Cyrl-UZ" w:eastAsia="ru-RU"/>
        </w:rPr>
        <w:t xml:space="preserve">(20206840) </w:t>
      </w:r>
      <w:r w:rsidRPr="00765B89">
        <w:rPr>
          <w:rFonts w:ascii="Times New Roman" w:eastAsiaTheme="minorEastAsia" w:hAnsi="Times New Roman" w:cs="Times New Roman"/>
          <w:sz w:val="24"/>
          <w:szCs w:val="24"/>
          <w:u w:val="single"/>
          <w:lang w:val="uz-Cyrl-UZ" w:eastAsia="ru-RU"/>
        </w:rPr>
        <w:t>avtomat tarzda</w:t>
      </w:r>
      <w:r w:rsidRPr="00765B89">
        <w:rPr>
          <w:rFonts w:ascii="Times New Roman" w:eastAsiaTheme="minorEastAsia" w:hAnsi="Times New Roman" w:cs="Times New Roman"/>
          <w:sz w:val="24"/>
          <w:szCs w:val="24"/>
          <w:lang w:val="uz-Cyrl-UZ" w:eastAsia="ru-RU"/>
        </w:rPr>
        <w:t xml:space="preserve"> o‘tkazib beriladi. </w:t>
      </w:r>
    </w:p>
    <w:p w:rsidR="00765B89" w:rsidRPr="00765B89" w:rsidRDefault="00765B89" w:rsidP="00765B89">
      <w:pPr>
        <w:widowControl w:val="0"/>
        <w:autoSpaceDE w:val="0"/>
        <w:autoSpaceDN w:val="0"/>
        <w:adjustRightInd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noProof/>
          <w:sz w:val="24"/>
          <w:szCs w:val="24"/>
          <w:lang w:val="uz-Cyrl-UZ" w:eastAsia="ru-RU"/>
        </w:rPr>
        <w:t xml:space="preserve">10 . Omonatchi oferta omonatini muddati tugamasdan qaytarmoqchi bo‘lsa, u bu haqda Bankni omonatni olishni mo‘ljallagan sanadan kamida bir oy oldin ogohlantiradi. Bunda Elektron ofertaning amal qilishi to‘xtatiladi, oferta omonati muddatidan oldin qaytariladi, hisoblangan foiz bekor qilinadi va to‘lanmaydi. Oferta omonati muddati davomida foiz to‘langan bo‘lsa, u oferta omonati mablag‘idan ushlab qolinadi. </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cs="Times New Roman"/>
          <w:sz w:val="24"/>
          <w:szCs w:val="24"/>
          <w:lang w:val="uz-Cyrl-UZ" w:eastAsia="ru-RU"/>
        </w:rPr>
        <w:t>11. Oferta omonatining</w:t>
      </w:r>
      <w:r w:rsidRPr="00765B89">
        <w:rPr>
          <w:rFonts w:ascii="Times New Roman" w:eastAsiaTheme="minorEastAsia" w:hAnsi="Times New Roman"/>
          <w:sz w:val="24"/>
          <w:szCs w:val="24"/>
          <w:lang w:val="uz-Cyrl-UZ" w:eastAsia="ru-RU"/>
        </w:rPr>
        <w:t xml:space="preserve"> muddati tugagandan so‘ng oferta omonatidagi mablag‘, uni Omonatchining </w:t>
      </w:r>
      <w:r w:rsidRPr="00765B89">
        <w:rPr>
          <w:rFonts w:ascii="Times New Roman" w:eastAsiaTheme="minorEastAsia" w:hAnsi="Times New Roman" w:cs="Times New Roman"/>
          <w:sz w:val="24"/>
          <w:szCs w:val="24"/>
          <w:lang w:val="uz-Cyrl-UZ" w:eastAsia="ru-RU"/>
        </w:rPr>
        <w:t>talab qilib olinguncha saqlanadigan</w:t>
      </w:r>
      <w:r w:rsidRPr="00765B89">
        <w:rPr>
          <w:rFonts w:ascii="Times New Roman" w:eastAsia="Times New Roman" w:hAnsi="Times New Roman" w:cs="Times New Roman"/>
          <w:bCs/>
          <w:sz w:val="24"/>
          <w:szCs w:val="24"/>
          <w:lang w:val="uz-Cyrl-UZ" w:eastAsia="ru-RU"/>
        </w:rPr>
        <w:t xml:space="preserve"> omonat hisobvarag‘iga </w:t>
      </w:r>
      <w:r w:rsidRPr="00765B89">
        <w:rPr>
          <w:rFonts w:ascii="Times New Roman" w:eastAsiaTheme="minorEastAsia" w:hAnsi="Times New Roman" w:cs="Times New Roman"/>
          <w:sz w:val="24"/>
          <w:szCs w:val="24"/>
          <w:lang w:val="uz-Cyrl-UZ" w:eastAsia="ru-RU"/>
        </w:rPr>
        <w:t xml:space="preserve">(20206840) </w:t>
      </w:r>
      <w:r w:rsidRPr="00765B89">
        <w:rPr>
          <w:rFonts w:ascii="Times New Roman" w:eastAsia="Times New Roman" w:hAnsi="Times New Roman" w:cs="Times New Roman"/>
          <w:bCs/>
          <w:sz w:val="24"/>
          <w:szCs w:val="24"/>
          <w:u w:val="single"/>
          <w:lang w:val="uz-Cyrl-UZ" w:eastAsia="ru-RU"/>
        </w:rPr>
        <w:t>avtomat tarzda</w:t>
      </w:r>
      <w:r w:rsidRPr="00765B89">
        <w:rPr>
          <w:rFonts w:ascii="Times New Roman" w:eastAsia="Times New Roman" w:hAnsi="Times New Roman" w:cs="Times New Roman"/>
          <w:bCs/>
          <w:sz w:val="24"/>
          <w:szCs w:val="24"/>
          <w:lang w:val="uz-Cyrl-UZ" w:eastAsia="ru-RU"/>
        </w:rPr>
        <w:t xml:space="preserve"> </w:t>
      </w:r>
      <w:r w:rsidRPr="00765B89">
        <w:rPr>
          <w:rFonts w:ascii="Times New Roman" w:eastAsiaTheme="minorEastAsia" w:hAnsi="Times New Roman"/>
          <w:sz w:val="24"/>
          <w:szCs w:val="24"/>
          <w:lang w:val="uz-Cyrl-UZ" w:eastAsia="ru-RU"/>
        </w:rPr>
        <w:t xml:space="preserve">o‘tkazish orqali, Omonatchiga qaytariladi. </w:t>
      </w:r>
    </w:p>
    <w:p w:rsidR="00765B89" w:rsidRPr="00765B89" w:rsidRDefault="00765B89" w:rsidP="00765B89">
      <w:pPr>
        <w:widowControl w:val="0"/>
        <w:spacing w:after="0" w:line="240" w:lineRule="auto"/>
        <w:ind w:firstLine="567"/>
        <w:jc w:val="both"/>
        <w:rPr>
          <w:rFonts w:ascii="Times New Roman" w:eastAsiaTheme="minorEastAsia" w:hAnsi="Times New Roman"/>
          <w:sz w:val="16"/>
          <w:szCs w:val="16"/>
          <w:lang w:val="uz-Cyrl-UZ" w:eastAsia="ru-RU"/>
        </w:rPr>
      </w:pPr>
    </w:p>
    <w:p w:rsidR="00765B89" w:rsidRPr="00765B89" w:rsidRDefault="00765B89" w:rsidP="00765B89">
      <w:pPr>
        <w:widowControl w:val="0"/>
        <w:spacing w:after="0" w:line="240" w:lineRule="auto"/>
        <w:jc w:val="center"/>
        <w:rPr>
          <w:rFonts w:ascii="Times New Roman" w:eastAsiaTheme="minorEastAsia" w:hAnsi="Times New Roman" w:cs="Times New Roman"/>
          <w:b/>
          <w:sz w:val="24"/>
          <w:szCs w:val="24"/>
          <w:lang w:val="uz-Cyrl-UZ" w:eastAsia="ru-RU"/>
        </w:rPr>
      </w:pPr>
      <w:r w:rsidRPr="00765B89">
        <w:rPr>
          <w:rFonts w:ascii="Times New Roman" w:eastAsiaTheme="minorEastAsia" w:hAnsi="Times New Roman" w:cs="Times New Roman"/>
          <w:b/>
          <w:sz w:val="24"/>
          <w:szCs w:val="24"/>
          <w:lang w:val="uz-Cyrl-UZ" w:eastAsia="ru-RU"/>
        </w:rPr>
        <w:t>3-</w:t>
      </w:r>
      <w:r w:rsidRPr="00765B89">
        <w:rPr>
          <w:rFonts w:ascii="Times New Roman" w:eastAsiaTheme="minorEastAsia" w:hAnsi="Times New Roman" w:cs="Times New Roman"/>
          <w:b/>
          <w:bCs/>
          <w:sz w:val="24"/>
          <w:szCs w:val="24"/>
          <w:lang w:val="uz-Cyrl-UZ" w:eastAsia="ru-RU"/>
        </w:rPr>
        <w:t xml:space="preserve">§. </w:t>
      </w:r>
      <w:r w:rsidRPr="00765B89">
        <w:rPr>
          <w:rFonts w:ascii="Times New Roman" w:eastAsiaTheme="minorEastAsia" w:hAnsi="Times New Roman" w:cs="Times New Roman"/>
          <w:b/>
          <w:sz w:val="24"/>
          <w:szCs w:val="24"/>
          <w:lang w:val="uz-Cyrl-UZ" w:eastAsia="ru-RU"/>
        </w:rPr>
        <w:t>Tomonlarning huquq va majburiyatlari</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16"/>
          <w:szCs w:val="16"/>
          <w:lang w:val="uz-Cyrl-UZ" w:eastAsia="ru-RU"/>
        </w:rPr>
      </w:pP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12. </w:t>
      </w:r>
      <w:r w:rsidRPr="00765B89">
        <w:rPr>
          <w:rFonts w:ascii="Times New Roman" w:eastAsiaTheme="minorEastAsia" w:hAnsi="Times New Roman" w:cs="Times New Roman"/>
          <w:sz w:val="24"/>
          <w:szCs w:val="24"/>
          <w:u w:val="single"/>
          <w:lang w:val="uz-Cyrl-UZ" w:eastAsia="ru-RU"/>
        </w:rPr>
        <w:t>Omonatchining huquqlari</w:t>
      </w:r>
      <w:r w:rsidRPr="00765B89">
        <w:rPr>
          <w:rFonts w:ascii="Times New Roman" w:eastAsiaTheme="minorEastAsia" w:hAnsi="Times New Roman" w:cs="Times New Roman"/>
          <w:sz w:val="24"/>
          <w:szCs w:val="24"/>
          <w:lang w:val="uz-Cyrl-UZ" w:eastAsia="ru-RU"/>
        </w:rPr>
        <w:t>:</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a) ushbu Elektron ofertani akseptlash bo‘yicha mustaqil qaror qabul qilish;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b) mazkur Elektron oferta shartlari doirasida oferta omonatini mustaqil tasarruf etish va masofadan turib boshqarish.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1</w:t>
      </w:r>
      <w:r w:rsidRPr="00765B89">
        <w:rPr>
          <w:rFonts w:ascii="Times New Roman" w:eastAsiaTheme="minorEastAsia" w:hAnsi="Times New Roman" w:cs="Times New Roman"/>
          <w:sz w:val="24"/>
          <w:szCs w:val="24"/>
          <w:lang w:val="en-US" w:eastAsia="ru-RU"/>
        </w:rPr>
        <w:t>3</w:t>
      </w:r>
      <w:r w:rsidRPr="00765B89">
        <w:rPr>
          <w:rFonts w:ascii="Times New Roman" w:eastAsiaTheme="minorEastAsia" w:hAnsi="Times New Roman" w:cs="Times New Roman"/>
          <w:b/>
          <w:sz w:val="24"/>
          <w:szCs w:val="24"/>
          <w:lang w:val="uz-Cyrl-UZ" w:eastAsia="ru-RU"/>
        </w:rPr>
        <w:t xml:space="preserve">. </w:t>
      </w:r>
      <w:r w:rsidRPr="00765B89">
        <w:rPr>
          <w:rFonts w:ascii="Times New Roman" w:eastAsiaTheme="minorEastAsia" w:hAnsi="Times New Roman" w:cs="Times New Roman"/>
          <w:sz w:val="24"/>
          <w:szCs w:val="24"/>
          <w:u w:val="single"/>
          <w:lang w:val="uz-Cyrl-UZ" w:eastAsia="ru-RU"/>
        </w:rPr>
        <w:t>Omonatchining majburiyatlari</w:t>
      </w:r>
      <w:r w:rsidRPr="00765B89">
        <w:rPr>
          <w:rFonts w:ascii="Times New Roman" w:eastAsiaTheme="minorEastAsia" w:hAnsi="Times New Roman" w:cs="Times New Roman"/>
          <w:sz w:val="24"/>
          <w:szCs w:val="24"/>
          <w:lang w:val="uz-Cyrl-UZ" w:eastAsia="ru-RU"/>
        </w:rPr>
        <w:t>:</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a) ushbu Elektron oferta shartlari bilan tanishish; </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b) oferta omonati hisobvarag‘i ochish uchun Bank tomonidan muomalaga chiqarilgan </w:t>
      </w:r>
      <w:r w:rsidRPr="00765B89">
        <w:rPr>
          <w:rFonts w:ascii="Times New Roman" w:eastAsiaTheme="minorEastAsia" w:hAnsi="Times New Roman" w:cs="Times New Roman"/>
          <w:sz w:val="24"/>
          <w:szCs w:val="24"/>
          <w:lang w:val="en-US" w:eastAsia="ru-RU"/>
        </w:rPr>
        <w:t xml:space="preserve">VISA </w:t>
      </w:r>
      <w:proofErr w:type="spellStart"/>
      <w:r w:rsidRPr="00765B89">
        <w:rPr>
          <w:rFonts w:ascii="Times New Roman" w:eastAsiaTheme="minorEastAsia" w:hAnsi="Times New Roman" w:cs="Times New Roman"/>
          <w:sz w:val="24"/>
          <w:szCs w:val="24"/>
          <w:lang w:val="en-US" w:eastAsia="ru-RU"/>
        </w:rPr>
        <w:t>yoki</w:t>
      </w:r>
      <w:proofErr w:type="spellEnd"/>
      <w:r w:rsidRPr="00765B89">
        <w:rPr>
          <w:rFonts w:ascii="Times New Roman" w:eastAsiaTheme="minorEastAsia" w:hAnsi="Times New Roman" w:cs="Times New Roman"/>
          <w:sz w:val="24"/>
          <w:szCs w:val="24"/>
          <w:lang w:val="en-US" w:eastAsia="ru-RU"/>
        </w:rPr>
        <w:t xml:space="preserve"> </w:t>
      </w:r>
      <w:r w:rsidRPr="00765B89">
        <w:rPr>
          <w:rFonts w:ascii="Times New Roman" w:eastAsiaTheme="minorEastAsia" w:hAnsi="Times New Roman"/>
          <w:sz w:val="24"/>
          <w:szCs w:val="24"/>
          <w:lang w:val="uz-Cyrl-UZ" w:eastAsia="ru-RU"/>
        </w:rPr>
        <w:t>Master</w:t>
      </w:r>
      <w:r w:rsidRPr="00765B89">
        <w:rPr>
          <w:rFonts w:ascii="Times New Roman" w:eastAsiaTheme="minorEastAsia" w:hAnsi="Times New Roman"/>
          <w:sz w:val="24"/>
          <w:szCs w:val="24"/>
          <w:lang w:val="en-US" w:eastAsia="ru-RU"/>
        </w:rPr>
        <w:t>C</w:t>
      </w:r>
      <w:r w:rsidRPr="00765B89">
        <w:rPr>
          <w:rFonts w:ascii="Times New Roman" w:eastAsiaTheme="minorEastAsia" w:hAnsi="Times New Roman"/>
          <w:sz w:val="24"/>
          <w:szCs w:val="24"/>
          <w:lang w:val="uz-Cyrl-UZ" w:eastAsia="ru-RU"/>
        </w:rPr>
        <w:t xml:space="preserve">ard </w:t>
      </w:r>
      <w:r w:rsidRPr="00765B89">
        <w:rPr>
          <w:rFonts w:ascii="Times New Roman" w:eastAsiaTheme="minorEastAsia" w:hAnsi="Times New Roman" w:cs="Times New Roman"/>
          <w:sz w:val="24"/>
          <w:szCs w:val="24"/>
          <w:lang w:val="uz-Cyrl-UZ" w:eastAsia="ru-RU"/>
        </w:rPr>
        <w:t>bank kartasi egasi bo‘lish;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en-US" w:eastAsia="ru-RU"/>
        </w:rPr>
        <w:t>d</w:t>
      </w:r>
      <w:r w:rsidRPr="00765B89">
        <w:rPr>
          <w:rFonts w:ascii="Times New Roman" w:eastAsiaTheme="minorEastAsia" w:hAnsi="Times New Roman" w:cs="Times New Roman"/>
          <w:sz w:val="24"/>
          <w:szCs w:val="24"/>
          <w:lang w:val="uz-Cyrl-UZ" w:eastAsia="ru-RU"/>
        </w:rPr>
        <w:t xml:space="preserve">) </w:t>
      </w:r>
      <w:r w:rsidRPr="00765B89">
        <w:rPr>
          <w:rFonts w:ascii="Times New Roman" w:eastAsiaTheme="minorEastAsia" w:hAnsi="Times New Roman" w:cs="Times New Roman"/>
          <w:sz w:val="24"/>
          <w:szCs w:val="24"/>
          <w:lang w:val="en-US" w:eastAsia="ru-RU"/>
        </w:rPr>
        <w:t xml:space="preserve">VISA </w:t>
      </w:r>
      <w:proofErr w:type="spellStart"/>
      <w:r w:rsidRPr="00765B89">
        <w:rPr>
          <w:rFonts w:ascii="Times New Roman" w:eastAsiaTheme="minorEastAsia" w:hAnsi="Times New Roman" w:cs="Times New Roman"/>
          <w:sz w:val="24"/>
          <w:szCs w:val="24"/>
          <w:lang w:val="en-US" w:eastAsia="ru-RU"/>
        </w:rPr>
        <w:t>yoki</w:t>
      </w:r>
      <w:proofErr w:type="spellEnd"/>
      <w:r w:rsidRPr="00765B89">
        <w:rPr>
          <w:rFonts w:ascii="Times New Roman" w:eastAsiaTheme="minorEastAsia" w:hAnsi="Times New Roman"/>
          <w:sz w:val="24"/>
          <w:szCs w:val="24"/>
          <w:lang w:val="uz-Cyrl-UZ" w:eastAsia="ru-RU"/>
        </w:rPr>
        <w:t xml:space="preserve"> Master</w:t>
      </w:r>
      <w:r w:rsidRPr="00765B89">
        <w:rPr>
          <w:rFonts w:ascii="Times New Roman" w:eastAsiaTheme="minorEastAsia" w:hAnsi="Times New Roman"/>
          <w:sz w:val="24"/>
          <w:szCs w:val="24"/>
          <w:lang w:val="en-US" w:eastAsia="ru-RU"/>
        </w:rPr>
        <w:t>C</w:t>
      </w:r>
      <w:r w:rsidRPr="00765B89">
        <w:rPr>
          <w:rFonts w:ascii="Times New Roman" w:eastAsiaTheme="minorEastAsia" w:hAnsi="Times New Roman"/>
          <w:sz w:val="24"/>
          <w:szCs w:val="24"/>
          <w:lang w:val="uz-Cyrl-UZ" w:eastAsia="ru-RU"/>
        </w:rPr>
        <w:t xml:space="preserve">ard </w:t>
      </w:r>
      <w:r w:rsidRPr="00765B89">
        <w:rPr>
          <w:rFonts w:ascii="Times New Roman" w:eastAsiaTheme="minorEastAsia" w:hAnsi="Times New Roman" w:cs="Times New Roman"/>
          <w:bCs/>
          <w:sz w:val="24"/>
          <w:szCs w:val="24"/>
          <w:lang w:val="uz-Cyrl-UZ" w:eastAsia="ru-RU"/>
        </w:rPr>
        <w:t xml:space="preserve">bank kartasi </w:t>
      </w:r>
      <w:proofErr w:type="gramStart"/>
      <w:r w:rsidRPr="00765B89">
        <w:rPr>
          <w:rFonts w:ascii="Times New Roman" w:eastAsia="Times New Roman" w:hAnsi="Times New Roman" w:cs="Times New Roman"/>
          <w:bCs/>
          <w:sz w:val="24"/>
          <w:szCs w:val="24"/>
          <w:lang w:val="uz-Cyrl-UZ" w:eastAsia="ru-RU"/>
        </w:rPr>
        <w:t>hisobvarag‘</w:t>
      </w:r>
      <w:proofErr w:type="gramEnd"/>
      <w:r w:rsidRPr="00765B89">
        <w:rPr>
          <w:rFonts w:ascii="Times New Roman" w:eastAsiaTheme="minorEastAsia" w:hAnsi="Times New Roman" w:cs="Times New Roman"/>
          <w:sz w:val="24"/>
          <w:szCs w:val="24"/>
          <w:lang w:val="uz-Cyrl-UZ" w:eastAsia="ru-RU"/>
        </w:rPr>
        <w:t>ida oferta omonati ochish uchun</w:t>
      </w:r>
      <w:r w:rsidRPr="00765B89">
        <w:rPr>
          <w:rFonts w:ascii="Times New Roman" w:eastAsiaTheme="minorEastAsia" w:hAnsi="Times New Roman" w:cs="Times New Roman"/>
          <w:sz w:val="24"/>
          <w:szCs w:val="24"/>
          <w:lang w:val="en-US" w:eastAsia="ru-RU"/>
        </w:rPr>
        <w:t xml:space="preserve"> </w:t>
      </w:r>
      <w:r w:rsidRPr="00765B89">
        <w:rPr>
          <w:rFonts w:ascii="Times New Roman" w:eastAsiaTheme="minorEastAsia" w:hAnsi="Times New Roman" w:cs="Times New Roman"/>
          <w:sz w:val="24"/>
          <w:szCs w:val="24"/>
          <w:lang w:val="uz-Cyrl-UZ" w:eastAsia="ru-RU"/>
        </w:rPr>
        <w:t>yetarli miqdorda pul mablag‘iga ega bo‘lish;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en-US" w:eastAsia="ru-RU"/>
        </w:rPr>
        <w:t>e</w:t>
      </w:r>
      <w:r w:rsidRPr="00765B89">
        <w:rPr>
          <w:rFonts w:ascii="Times New Roman" w:eastAsiaTheme="minorEastAsia" w:hAnsi="Times New Roman" w:cs="Times New Roman"/>
          <w:sz w:val="24"/>
          <w:szCs w:val="24"/>
          <w:lang w:val="uz-Cyrl-UZ" w:eastAsia="ru-RU"/>
        </w:rPr>
        <w:t xml:space="preserve">) </w:t>
      </w:r>
      <w:r w:rsidRPr="00765B89">
        <w:rPr>
          <w:rFonts w:ascii="Times New Roman" w:eastAsiaTheme="minorEastAsia" w:hAnsi="Times New Roman"/>
          <w:sz w:val="24"/>
          <w:szCs w:val="24"/>
          <w:lang w:val="uz-Cyrl-UZ" w:eastAsia="ru-RU"/>
        </w:rPr>
        <w:t>“TRUSTPAY”</w:t>
      </w:r>
      <w:r w:rsidRPr="00765B89">
        <w:rPr>
          <w:rFonts w:ascii="Times New Roman" w:eastAsiaTheme="minorEastAsia" w:hAnsi="Times New Roman"/>
          <w:b/>
          <w:sz w:val="24"/>
          <w:szCs w:val="24"/>
          <w:lang w:val="uz-Cyrl-UZ" w:eastAsia="ru-RU"/>
        </w:rPr>
        <w:t xml:space="preserve"> </w:t>
      </w:r>
      <w:r w:rsidRPr="00765B89">
        <w:rPr>
          <w:rFonts w:ascii="Times New Roman" w:eastAsiaTheme="minorEastAsia" w:hAnsi="Times New Roman"/>
          <w:sz w:val="24"/>
          <w:szCs w:val="24"/>
          <w:lang w:val="uz-Cyrl-UZ" w:eastAsia="ru-RU"/>
        </w:rPr>
        <w:t>mobil</w:t>
      </w:r>
      <w:r w:rsidRPr="00765B89">
        <w:rPr>
          <w:rFonts w:ascii="Times New Roman" w:eastAsiaTheme="minorEastAsia" w:hAnsi="Times New Roman"/>
          <w:sz w:val="24"/>
          <w:szCs w:val="24"/>
          <w:lang w:val="en-US" w:eastAsia="ru-RU"/>
        </w:rPr>
        <w:t>-</w:t>
      </w:r>
      <w:r w:rsidRPr="00765B89">
        <w:rPr>
          <w:rFonts w:ascii="Times New Roman" w:eastAsiaTheme="minorEastAsia" w:hAnsi="Times New Roman"/>
          <w:sz w:val="24"/>
          <w:szCs w:val="24"/>
          <w:lang w:val="uz-Cyrl-UZ" w:eastAsia="ru-RU"/>
        </w:rPr>
        <w:t>ilovasi</w:t>
      </w:r>
      <w:r w:rsidRPr="00765B89">
        <w:rPr>
          <w:rFonts w:ascii="Times New Roman" w:eastAsiaTheme="minorEastAsia" w:hAnsi="Times New Roman" w:cs="Times New Roman"/>
          <w:sz w:val="24"/>
          <w:szCs w:val="24"/>
          <w:lang w:val="uz-Cyrl-UZ" w:eastAsia="ru-RU"/>
        </w:rPr>
        <w:t xml:space="preserve">da oferta omonati </w:t>
      </w:r>
      <w:proofErr w:type="gramStart"/>
      <w:r w:rsidRPr="00765B89">
        <w:rPr>
          <w:rFonts w:ascii="Times New Roman" w:eastAsiaTheme="minorEastAsia" w:hAnsi="Times New Roman" w:cs="Times New Roman"/>
          <w:sz w:val="24"/>
          <w:szCs w:val="24"/>
          <w:lang w:val="uz-Cyrl-UZ" w:eastAsia="ru-RU"/>
        </w:rPr>
        <w:t>hisobvarag‘</w:t>
      </w:r>
      <w:proofErr w:type="gramEnd"/>
      <w:r w:rsidRPr="00765B89">
        <w:rPr>
          <w:rFonts w:ascii="Times New Roman" w:eastAsiaTheme="minorEastAsia" w:hAnsi="Times New Roman" w:cs="Times New Roman"/>
          <w:sz w:val="24"/>
          <w:szCs w:val="24"/>
          <w:lang w:val="uz-Cyrl-UZ" w:eastAsia="ru-RU"/>
        </w:rPr>
        <w:t>i ochish uchun zarur barcha amaliyotlarni ketma-ketlikda amalga oshirish;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lastRenderedPageBreak/>
        <w:t xml:space="preserve">f) oferta omonati hisobvarag‘idan amaliyotlarni amalga oshirish jarayonida </w:t>
      </w:r>
      <w:r w:rsidRPr="00765B89">
        <w:rPr>
          <w:rFonts w:ascii="Times New Roman" w:eastAsiaTheme="minorEastAsia" w:hAnsi="Times New Roman"/>
          <w:sz w:val="24"/>
          <w:szCs w:val="24"/>
          <w:lang w:val="uz-Cyrl-UZ" w:eastAsia="ru-RU"/>
        </w:rPr>
        <w:t>“TRUSTPAY”</w:t>
      </w:r>
      <w:r w:rsidRPr="00765B89">
        <w:rPr>
          <w:rFonts w:ascii="Times New Roman" w:eastAsiaTheme="minorEastAsia" w:hAnsi="Times New Roman"/>
          <w:b/>
          <w:sz w:val="24"/>
          <w:szCs w:val="24"/>
          <w:lang w:val="uz-Cyrl-UZ" w:eastAsia="ru-RU"/>
        </w:rPr>
        <w:t xml:space="preserve"> </w:t>
      </w:r>
      <w:r w:rsidRPr="00765B89">
        <w:rPr>
          <w:rFonts w:ascii="Times New Roman" w:eastAsiaTheme="minorEastAsia" w:hAnsi="Times New Roman"/>
          <w:sz w:val="24"/>
          <w:szCs w:val="24"/>
          <w:lang w:val="uz-Cyrl-UZ" w:eastAsia="ru-RU"/>
        </w:rPr>
        <w:t>mobil-ilovasi</w:t>
      </w:r>
      <w:r w:rsidRPr="00765B89">
        <w:rPr>
          <w:rFonts w:ascii="Times New Roman" w:eastAsiaTheme="minorEastAsia" w:hAnsi="Times New Roman" w:cs="Times New Roman"/>
          <w:sz w:val="24"/>
          <w:szCs w:val="24"/>
          <w:lang w:val="uz-Cyrl-UZ" w:eastAsia="ru-RU"/>
        </w:rPr>
        <w:t>dagi uzilishlar yoki texnik nosozliklar haqida Bankka telefon orqali xabar berish;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sz w:val="24"/>
          <w:szCs w:val="24"/>
          <w:lang w:val="en-US" w:eastAsia="ru-RU"/>
        </w:rPr>
        <w:t>g</w:t>
      </w:r>
      <w:r w:rsidRPr="00765B89">
        <w:rPr>
          <w:rFonts w:ascii="Times New Roman" w:eastAsiaTheme="minorEastAsia" w:hAnsi="Times New Roman"/>
          <w:sz w:val="24"/>
          <w:szCs w:val="24"/>
          <w:lang w:val="uz-Cyrl-UZ" w:eastAsia="ru-RU"/>
        </w:rPr>
        <w:t>) “TRUSTPAY”</w:t>
      </w:r>
      <w:r w:rsidRPr="00765B89">
        <w:rPr>
          <w:rFonts w:ascii="Times New Roman" w:eastAsiaTheme="minorEastAsia" w:hAnsi="Times New Roman"/>
          <w:b/>
          <w:sz w:val="24"/>
          <w:szCs w:val="24"/>
          <w:lang w:val="uz-Cyrl-UZ" w:eastAsia="ru-RU"/>
        </w:rPr>
        <w:t xml:space="preserve"> </w:t>
      </w:r>
      <w:r w:rsidRPr="00765B89">
        <w:rPr>
          <w:rFonts w:ascii="Times New Roman" w:eastAsiaTheme="minorEastAsia" w:hAnsi="Times New Roman"/>
          <w:sz w:val="24"/>
          <w:szCs w:val="24"/>
          <w:lang w:val="uz-Cyrl-UZ" w:eastAsia="ru-RU"/>
        </w:rPr>
        <w:t>mobil</w:t>
      </w:r>
      <w:r w:rsidRPr="00765B89">
        <w:rPr>
          <w:rFonts w:ascii="Times New Roman" w:eastAsiaTheme="minorEastAsia" w:hAnsi="Times New Roman"/>
          <w:sz w:val="24"/>
          <w:szCs w:val="24"/>
          <w:lang w:val="en-US" w:eastAsia="ru-RU"/>
        </w:rPr>
        <w:t>-</w:t>
      </w:r>
      <w:r w:rsidRPr="00765B89">
        <w:rPr>
          <w:rFonts w:ascii="Times New Roman" w:eastAsiaTheme="minorEastAsia" w:hAnsi="Times New Roman"/>
          <w:sz w:val="24"/>
          <w:szCs w:val="24"/>
          <w:lang w:val="uz-Cyrl-UZ" w:eastAsia="ru-RU"/>
        </w:rPr>
        <w:t>ilovasi</w:t>
      </w:r>
      <w:r w:rsidRPr="00765B89">
        <w:rPr>
          <w:rFonts w:ascii="Times New Roman" w:eastAsiaTheme="minorEastAsia" w:hAnsi="Times New Roman" w:cs="Times New Roman"/>
          <w:sz w:val="24"/>
          <w:szCs w:val="24"/>
          <w:lang w:val="uz-Cyrl-UZ" w:eastAsia="ru-RU"/>
        </w:rPr>
        <w:t xml:space="preserve">ga kirish uchun berilgan login, parol va </w:t>
      </w:r>
      <w:r w:rsidRPr="00765B89">
        <w:rPr>
          <w:rFonts w:ascii="Times New Roman" w:eastAsiaTheme="minorEastAsia" w:hAnsi="Times New Roman" w:cs="Times New Roman"/>
          <w:sz w:val="24"/>
          <w:szCs w:val="24"/>
          <w:lang w:val="en-US" w:eastAsia="ru-RU"/>
        </w:rPr>
        <w:t>SHIR-</w:t>
      </w:r>
      <w:r w:rsidRPr="00765B89">
        <w:rPr>
          <w:rFonts w:ascii="Times New Roman" w:eastAsiaTheme="minorEastAsia" w:hAnsi="Times New Roman" w:cs="Times New Roman"/>
          <w:sz w:val="24"/>
          <w:szCs w:val="24"/>
          <w:lang w:val="uz-Cyrl-UZ" w:eastAsia="ru-RU"/>
        </w:rPr>
        <w:t>kodni uchinchi shaxsga oshkor qilmaslik.</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14. </w:t>
      </w:r>
      <w:r w:rsidRPr="00765B89">
        <w:rPr>
          <w:rFonts w:ascii="Times New Roman" w:eastAsiaTheme="minorEastAsia" w:hAnsi="Times New Roman" w:cs="Times New Roman"/>
          <w:sz w:val="24"/>
          <w:szCs w:val="24"/>
          <w:u w:val="single"/>
          <w:lang w:val="uz-Cyrl-UZ" w:eastAsia="ru-RU"/>
        </w:rPr>
        <w:t>Bankning huquqlari</w:t>
      </w:r>
      <w:r w:rsidRPr="00765B89">
        <w:rPr>
          <w:rFonts w:ascii="Times New Roman" w:eastAsiaTheme="minorEastAsia" w:hAnsi="Times New Roman" w:cs="Times New Roman"/>
          <w:sz w:val="24"/>
          <w:szCs w:val="24"/>
          <w:lang w:val="uz-Cyrl-UZ" w:eastAsia="ru-RU"/>
        </w:rPr>
        <w:t>:</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a) </w:t>
      </w:r>
      <w:r w:rsidRPr="00765B89">
        <w:rPr>
          <w:rFonts w:ascii="Times New Roman" w:eastAsiaTheme="minorEastAsia" w:hAnsi="Times New Roman"/>
          <w:sz w:val="24"/>
          <w:szCs w:val="24"/>
          <w:lang w:val="uz-Cyrl-UZ" w:eastAsia="ru-RU"/>
        </w:rPr>
        <w:t>Omonatchining talabiga ko‘ra oferta omonati muddati tugamasdan qaytarilganda, oferta omonati muddati davomida ortiqcha to‘langan foiz bo‘lsa, uni oferta omonati mablag‘idan ushlab qolish;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sz w:val="24"/>
          <w:szCs w:val="24"/>
          <w:lang w:val="uz-Cyrl-UZ" w:eastAsia="ru-RU"/>
        </w:rPr>
        <w:t xml:space="preserve">b) </w:t>
      </w:r>
      <w:r w:rsidRPr="00765B89">
        <w:rPr>
          <w:rFonts w:ascii="Times New Roman" w:eastAsiaTheme="minorEastAsia" w:hAnsi="Times New Roman" w:cs="Times New Roman"/>
          <w:sz w:val="24"/>
          <w:szCs w:val="24"/>
          <w:lang w:val="uz-Cyrl-UZ" w:eastAsia="ru-RU"/>
        </w:rPr>
        <w:t>Omonatchining oferta omonati hisobvarag‘i O‘zbekiston Respublikasi qonun hujjatlarida belgilangan tartibda xatlanganda, ushbu hisobvaraq orqali chiqim amaliyotlarini bajarishni to‘xtatish.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b/>
          <w:sz w:val="24"/>
          <w:szCs w:val="24"/>
          <w:lang w:val="uz-Cyrl-UZ" w:eastAsia="ru-RU"/>
        </w:rPr>
      </w:pPr>
      <w:r w:rsidRPr="00765B89">
        <w:rPr>
          <w:rFonts w:ascii="Times New Roman" w:eastAsiaTheme="minorEastAsia" w:hAnsi="Times New Roman" w:cs="Times New Roman"/>
          <w:sz w:val="24"/>
          <w:szCs w:val="24"/>
          <w:lang w:val="uz-Cyrl-UZ" w:eastAsia="ru-RU"/>
        </w:rPr>
        <w:t>1</w:t>
      </w:r>
      <w:r w:rsidRPr="00765B89">
        <w:rPr>
          <w:rFonts w:ascii="Times New Roman" w:eastAsiaTheme="minorEastAsia" w:hAnsi="Times New Roman" w:cs="Times New Roman"/>
          <w:sz w:val="24"/>
          <w:szCs w:val="24"/>
          <w:lang w:val="en-US" w:eastAsia="ru-RU"/>
        </w:rPr>
        <w:t>5</w:t>
      </w:r>
      <w:r w:rsidRPr="00765B89">
        <w:rPr>
          <w:rFonts w:ascii="Times New Roman" w:eastAsiaTheme="minorEastAsia" w:hAnsi="Times New Roman" w:cs="Times New Roman"/>
          <w:sz w:val="24"/>
          <w:szCs w:val="24"/>
          <w:lang w:val="uz-Cyrl-UZ" w:eastAsia="ru-RU"/>
        </w:rPr>
        <w:t xml:space="preserve">. </w:t>
      </w:r>
      <w:r w:rsidRPr="00765B89">
        <w:rPr>
          <w:rFonts w:ascii="Times New Roman" w:eastAsiaTheme="minorEastAsia" w:hAnsi="Times New Roman" w:cs="Times New Roman"/>
          <w:sz w:val="24"/>
          <w:szCs w:val="24"/>
          <w:u w:val="single"/>
          <w:lang w:val="uz-Cyrl-UZ" w:eastAsia="ru-RU"/>
        </w:rPr>
        <w:t>Bankning majburiyatlari</w:t>
      </w:r>
      <w:r w:rsidRPr="00765B89">
        <w:rPr>
          <w:rFonts w:ascii="Times New Roman" w:eastAsiaTheme="minorEastAsia" w:hAnsi="Times New Roman" w:cs="Times New Roman"/>
          <w:sz w:val="24"/>
          <w:szCs w:val="24"/>
          <w:lang w:val="uz-Cyrl-UZ" w:eastAsia="ru-RU"/>
        </w:rPr>
        <w:t>:</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a) oferta omonati shartlarini Bankning rasmiy veb-saytiga kiritish;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b) Elektron oferta Omonatchi tomonidan akseptlangandan so‘ng oferta omonati mablag‘ini kirim qilish hamda ushbu omonat bo‘yicha operatsiyalarni qayd etib borish maqsadida Omonatchining nomiga avtomatik tarzda tegishli hisobvaraqlarni ochish;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d) Elektron ofertada belgilangan shartlar asosida oferta omonatiga foiz hisoblash va uni </w:t>
      </w:r>
      <w:r w:rsidRPr="00765B89">
        <w:rPr>
          <w:rFonts w:ascii="Times New Roman" w:eastAsiaTheme="minorEastAsia" w:hAnsi="Times New Roman"/>
          <w:sz w:val="24"/>
          <w:szCs w:val="24"/>
          <w:u w:val="single"/>
          <w:lang w:val="uz-Cyrl-UZ" w:eastAsia="ru-RU"/>
        </w:rPr>
        <w:t>har oyda</w:t>
      </w:r>
      <w:r w:rsidRPr="00765B89">
        <w:rPr>
          <w:rFonts w:ascii="Times New Roman" w:eastAsiaTheme="minorEastAsia" w:hAnsi="Times New Roman"/>
          <w:sz w:val="24"/>
          <w:szCs w:val="24"/>
          <w:lang w:val="uz-Cyrl-UZ" w:eastAsia="ru-RU"/>
        </w:rPr>
        <w:t xml:space="preserve"> </w:t>
      </w:r>
      <w:r w:rsidRPr="00765B89">
        <w:rPr>
          <w:rFonts w:ascii="Times New Roman" w:eastAsiaTheme="minorEastAsia" w:hAnsi="Times New Roman" w:cs="Times New Roman"/>
          <w:sz w:val="24"/>
          <w:szCs w:val="24"/>
          <w:lang w:val="uz-Cyrl-UZ" w:eastAsia="ru-RU"/>
        </w:rPr>
        <w:t>Omonatchining talab qilib olinguncha saqlanadigan</w:t>
      </w:r>
      <w:r w:rsidRPr="00765B89">
        <w:rPr>
          <w:rFonts w:ascii="Times New Roman" w:eastAsia="Times New Roman" w:hAnsi="Times New Roman" w:cs="Times New Roman"/>
          <w:bCs/>
          <w:sz w:val="24"/>
          <w:szCs w:val="24"/>
          <w:lang w:val="uz-Cyrl-UZ" w:eastAsia="ru-RU"/>
        </w:rPr>
        <w:t xml:space="preserve"> omonat hisobvarag‘iga </w:t>
      </w:r>
      <w:r w:rsidRPr="00765B89">
        <w:rPr>
          <w:rFonts w:ascii="Times New Roman" w:eastAsiaTheme="minorEastAsia" w:hAnsi="Times New Roman" w:cs="Times New Roman"/>
          <w:sz w:val="24"/>
          <w:szCs w:val="24"/>
          <w:lang w:val="uz-Cyrl-UZ" w:eastAsia="ru-RU"/>
        </w:rPr>
        <w:t xml:space="preserve">(20206840) </w:t>
      </w:r>
      <w:r w:rsidRPr="00765B89">
        <w:rPr>
          <w:rFonts w:ascii="Times New Roman" w:eastAsiaTheme="minorEastAsia" w:hAnsi="Times New Roman" w:cs="Times New Roman"/>
          <w:sz w:val="24"/>
          <w:szCs w:val="24"/>
          <w:u w:val="single"/>
          <w:lang w:val="uz-Cyrl-UZ" w:eastAsia="ru-RU"/>
        </w:rPr>
        <w:t>avtomat tarzda</w:t>
      </w:r>
      <w:r w:rsidRPr="00765B89">
        <w:rPr>
          <w:rFonts w:ascii="Times New Roman" w:eastAsiaTheme="minorEastAsia" w:hAnsi="Times New Roman" w:cs="Times New Roman"/>
          <w:sz w:val="24"/>
          <w:szCs w:val="24"/>
          <w:lang w:val="uz-Cyrl-UZ" w:eastAsia="ru-RU"/>
        </w:rPr>
        <w:t xml:space="preserve"> o‘tkazib berish;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 xml:space="preserve">e) </w:t>
      </w:r>
      <w:r w:rsidRPr="00765B89">
        <w:rPr>
          <w:rFonts w:ascii="Times New Roman" w:eastAsiaTheme="minorEastAsia" w:hAnsi="Times New Roman"/>
          <w:sz w:val="24"/>
          <w:szCs w:val="24"/>
          <w:lang w:val="uz-Cyrl-UZ" w:eastAsia="ru-RU"/>
        </w:rPr>
        <w:t xml:space="preserve">Omonatchi oferta omonatini muddati tugamasdan qaytarishni talab qilganda, oferta omonatini, ushbu </w:t>
      </w:r>
      <w:r w:rsidRPr="00765B89">
        <w:rPr>
          <w:rFonts w:ascii="Times New Roman" w:eastAsiaTheme="minorEastAsia" w:hAnsi="Times New Roman" w:cs="Times New Roman"/>
          <w:sz w:val="24"/>
          <w:szCs w:val="24"/>
          <w:lang w:val="uz-Cyrl-UZ" w:eastAsia="ru-RU"/>
        </w:rPr>
        <w:t xml:space="preserve">Elektron ofertaning 10-bandiga muvofiq, </w:t>
      </w:r>
      <w:r w:rsidRPr="00765B89">
        <w:rPr>
          <w:rFonts w:ascii="Times New Roman" w:eastAsiaTheme="minorEastAsia" w:hAnsi="Times New Roman"/>
          <w:sz w:val="24"/>
          <w:szCs w:val="24"/>
          <w:lang w:val="uz-Cyrl-UZ" w:eastAsia="ru-RU"/>
        </w:rPr>
        <w:t>muddatidan oldin qaytarib beri</w:t>
      </w:r>
      <w:r w:rsidRPr="00765B89">
        <w:rPr>
          <w:rFonts w:ascii="Times New Roman" w:eastAsiaTheme="minorEastAsia" w:hAnsi="Times New Roman" w:cs="Times New Roman"/>
          <w:sz w:val="24"/>
          <w:szCs w:val="24"/>
          <w:lang w:val="uz-Cyrl-UZ" w:eastAsia="ru-RU"/>
        </w:rPr>
        <w:t>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uz-Cyrl-UZ" w:eastAsia="ru-RU"/>
        </w:rPr>
        <w:t>f) oferta omonatining</w:t>
      </w:r>
      <w:r w:rsidRPr="00765B89">
        <w:rPr>
          <w:rFonts w:ascii="Times New Roman" w:eastAsiaTheme="minorEastAsia" w:hAnsi="Times New Roman"/>
          <w:sz w:val="24"/>
          <w:szCs w:val="24"/>
          <w:lang w:val="uz-Cyrl-UZ" w:eastAsia="ru-RU"/>
        </w:rPr>
        <w:t xml:space="preserve"> muddati tugagandan so‘ng oferta omonatidagi mablag‘ni Omonatchi-ning </w:t>
      </w:r>
      <w:r w:rsidRPr="00765B89">
        <w:rPr>
          <w:rFonts w:ascii="Times New Roman" w:eastAsiaTheme="minorEastAsia" w:hAnsi="Times New Roman" w:cs="Times New Roman"/>
          <w:sz w:val="24"/>
          <w:szCs w:val="24"/>
          <w:lang w:val="uz-Cyrl-UZ" w:eastAsia="ru-RU"/>
        </w:rPr>
        <w:t>talab qilib olinguncha saqlanadigan</w:t>
      </w:r>
      <w:r w:rsidRPr="00765B89">
        <w:rPr>
          <w:rFonts w:ascii="Times New Roman" w:eastAsia="Times New Roman" w:hAnsi="Times New Roman" w:cs="Times New Roman"/>
          <w:bCs/>
          <w:sz w:val="24"/>
          <w:szCs w:val="24"/>
          <w:lang w:val="uz-Cyrl-UZ" w:eastAsia="ru-RU"/>
        </w:rPr>
        <w:t xml:space="preserve"> omonat hisobvarag‘iga </w:t>
      </w:r>
      <w:r w:rsidRPr="00765B89">
        <w:rPr>
          <w:rFonts w:ascii="Times New Roman" w:eastAsiaTheme="minorEastAsia" w:hAnsi="Times New Roman" w:cs="Times New Roman"/>
          <w:sz w:val="24"/>
          <w:szCs w:val="24"/>
          <w:lang w:val="uz-Cyrl-UZ" w:eastAsia="ru-RU"/>
        </w:rPr>
        <w:t>(20206840)</w:t>
      </w:r>
      <w:r w:rsidRPr="00765B89">
        <w:rPr>
          <w:rFonts w:ascii="Times New Roman" w:eastAsia="Times New Roman" w:hAnsi="Times New Roman" w:cs="Times New Roman"/>
          <w:bCs/>
          <w:sz w:val="24"/>
          <w:szCs w:val="24"/>
          <w:lang w:val="uz-Cyrl-UZ" w:eastAsia="ru-RU"/>
        </w:rPr>
        <w:t xml:space="preserve"> </w:t>
      </w:r>
      <w:r w:rsidRPr="00765B89">
        <w:rPr>
          <w:rFonts w:ascii="Times New Roman" w:eastAsia="Times New Roman" w:hAnsi="Times New Roman" w:cs="Times New Roman"/>
          <w:bCs/>
          <w:sz w:val="24"/>
          <w:szCs w:val="24"/>
          <w:u w:val="single"/>
          <w:lang w:val="uz-Cyrl-UZ" w:eastAsia="ru-RU"/>
        </w:rPr>
        <w:t>avtomat tarzda</w:t>
      </w:r>
      <w:r w:rsidRPr="00765B89">
        <w:rPr>
          <w:rFonts w:ascii="Times New Roman" w:eastAsia="Times New Roman" w:hAnsi="Times New Roman" w:cs="Times New Roman"/>
          <w:bCs/>
          <w:sz w:val="24"/>
          <w:szCs w:val="24"/>
          <w:lang w:val="uz-Cyrl-UZ" w:eastAsia="ru-RU"/>
        </w:rPr>
        <w:t xml:space="preserve"> </w:t>
      </w:r>
      <w:r w:rsidRPr="00765B89">
        <w:rPr>
          <w:rFonts w:ascii="Times New Roman" w:eastAsiaTheme="minorEastAsia" w:hAnsi="Times New Roman"/>
          <w:sz w:val="24"/>
          <w:szCs w:val="24"/>
          <w:lang w:val="uz-Cyrl-UZ" w:eastAsia="ru-RU"/>
        </w:rPr>
        <w:t>o‘tkazish orqali Omonatchiga qaytarish;</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24"/>
          <w:szCs w:val="24"/>
          <w:lang w:val="uz-Cyrl-UZ" w:eastAsia="ru-RU"/>
        </w:rPr>
      </w:pPr>
      <w:r w:rsidRPr="00765B89">
        <w:rPr>
          <w:rFonts w:ascii="Times New Roman" w:eastAsiaTheme="minorEastAsia" w:hAnsi="Times New Roman" w:cs="Times New Roman"/>
          <w:sz w:val="24"/>
          <w:szCs w:val="24"/>
          <w:lang w:val="en-US" w:eastAsia="ru-RU"/>
        </w:rPr>
        <w:t>g</w:t>
      </w:r>
      <w:r w:rsidRPr="00765B89">
        <w:rPr>
          <w:rFonts w:ascii="Times New Roman" w:eastAsiaTheme="minorEastAsia" w:hAnsi="Times New Roman" w:cs="Times New Roman"/>
          <w:sz w:val="24"/>
          <w:szCs w:val="24"/>
          <w:lang w:val="uz-Cyrl-UZ" w:eastAsia="ru-RU"/>
        </w:rPr>
        <w:t>) oferta omonatiga oid bank sirini tashkil etuvchi ma’lumotlar sir saqlanishini ta’minlash;</w:t>
      </w:r>
    </w:p>
    <w:p w:rsidR="00765B89" w:rsidRPr="00765B89" w:rsidRDefault="00765B89" w:rsidP="00765B89">
      <w:pPr>
        <w:widowControl w:val="0"/>
        <w:autoSpaceDE w:val="0"/>
        <w:autoSpaceDN w:val="0"/>
        <w:adjustRightInd w:val="0"/>
        <w:spacing w:after="0" w:line="240" w:lineRule="auto"/>
        <w:ind w:firstLine="567"/>
        <w:jc w:val="both"/>
        <w:rPr>
          <w:rFonts w:ascii="Times New Roman" w:eastAsiaTheme="minorEastAsia" w:hAnsi="Times New Roman"/>
          <w:bCs/>
          <w:sz w:val="24"/>
          <w:szCs w:val="24"/>
          <w:lang w:val="uz-Cyrl-UZ" w:eastAsia="ru-RU"/>
        </w:rPr>
      </w:pPr>
      <w:r w:rsidRPr="00765B89">
        <w:rPr>
          <w:rFonts w:ascii="Times New Roman" w:eastAsiaTheme="minorEastAsia" w:hAnsi="Times New Roman"/>
          <w:sz w:val="24"/>
          <w:szCs w:val="24"/>
          <w:lang w:val="uz-Cyrl-UZ"/>
        </w:rPr>
        <w:t xml:space="preserve">h) </w:t>
      </w:r>
      <w:r w:rsidRPr="00765B89">
        <w:rPr>
          <w:rFonts w:ascii="Times New Roman" w:eastAsiaTheme="minorEastAsia" w:hAnsi="Times New Roman"/>
          <w:sz w:val="24"/>
          <w:szCs w:val="24"/>
          <w:lang w:val="uz-Cyrl-UZ" w:eastAsia="ru-RU"/>
        </w:rPr>
        <w:t>Omonatchining oferta omonati hisobvarag‘i bo‘yicha amaliyotlar Bank tomonidan to‘xtatib qo‘yilganda, amaliyot to‘xtatilgan sanadan boshlab keyingi ish kunidan kechiktirmagan holda Omonatchiga uning oferta omonati hisobvarag‘iga xizmat ko‘rsatish to‘xtatilganligi va uning sababi yuzasidan xabarnoma yuborish;</w:t>
      </w:r>
      <w:r w:rsidRPr="00765B89">
        <w:rPr>
          <w:rFonts w:ascii="Times New Roman" w:eastAsiaTheme="minorEastAsia" w:hAnsi="Times New Roman"/>
          <w:i/>
          <w:color w:val="FF00FF"/>
          <w:sz w:val="24"/>
          <w:szCs w:val="24"/>
          <w:lang w:val="uz-Cyrl-UZ" w:eastAsia="ru-RU"/>
        </w:rPr>
        <w:t xml:space="preserve"> </w:t>
      </w:r>
    </w:p>
    <w:p w:rsidR="00765B89" w:rsidRPr="00765B89" w:rsidRDefault="00765B89" w:rsidP="00765B89">
      <w:pPr>
        <w:widowControl w:val="0"/>
        <w:spacing w:after="0" w:line="240" w:lineRule="auto"/>
        <w:ind w:firstLine="567"/>
        <w:jc w:val="both"/>
        <w:rPr>
          <w:rFonts w:ascii="Times New Roman" w:eastAsiaTheme="minorEastAsia" w:hAnsi="Times New Roman"/>
          <w:i/>
          <w:color w:val="FF00FF"/>
          <w:sz w:val="24"/>
          <w:szCs w:val="24"/>
          <w:lang w:val="uz-Cyrl-UZ" w:eastAsia="ru-RU"/>
        </w:rPr>
      </w:pPr>
      <w:r w:rsidRPr="00765B89">
        <w:rPr>
          <w:rFonts w:ascii="Times New Roman" w:eastAsiaTheme="minorEastAsia" w:hAnsi="Times New Roman"/>
          <w:sz w:val="24"/>
          <w:szCs w:val="24"/>
          <w:lang w:val="uz-Cyrl-UZ"/>
        </w:rPr>
        <w:t xml:space="preserve">i) </w:t>
      </w:r>
      <w:r w:rsidRPr="00765B89">
        <w:rPr>
          <w:rFonts w:ascii="Times New Roman" w:eastAsiaTheme="minorEastAsia" w:hAnsi="Times New Roman"/>
          <w:sz w:val="24"/>
          <w:szCs w:val="24"/>
          <w:lang w:val="uz-Cyrl-UZ" w:eastAsia="ru-RU"/>
        </w:rPr>
        <w:t>Omonatchining kredit va mikroqarz bo‘yicha qarzdorligini so‘ndirish uchun uning oferta omonati hisobvarag‘idan mablag‘ Bank tomonidan Omonatchining topshirig‘isiz hisobdan chiqarilganda, mablag‘ hisobdan chiqarilgan sanadan boshlab keyingi ish kunidan kechiktirmagan holda Omonatchiga uning oferta omonati hisobvarag‘idan qancha miqdordagi mablag‘ qanday sababga asosan va kimning foydasiga chiqarilganligini ko‘rsatgan holda xabarnoma yuborish.</w:t>
      </w:r>
      <w:r w:rsidRPr="00765B89">
        <w:rPr>
          <w:rFonts w:ascii="Times New Roman" w:eastAsiaTheme="minorEastAsia" w:hAnsi="Times New Roman"/>
          <w:i/>
          <w:color w:val="FF00FF"/>
          <w:sz w:val="24"/>
          <w:szCs w:val="24"/>
          <w:lang w:val="uz-Cyrl-UZ" w:eastAsia="ru-RU"/>
        </w:rPr>
        <w:t xml:space="preserve"> </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sz w:val="16"/>
          <w:szCs w:val="16"/>
          <w:lang w:val="uz-Cyrl-UZ" w:eastAsia="ru-RU"/>
        </w:rPr>
      </w:pPr>
    </w:p>
    <w:p w:rsidR="00765B89" w:rsidRPr="00765B89" w:rsidRDefault="00765B89" w:rsidP="00765B89">
      <w:pPr>
        <w:widowControl w:val="0"/>
        <w:spacing w:after="0" w:line="240" w:lineRule="auto"/>
        <w:jc w:val="center"/>
        <w:rPr>
          <w:rFonts w:ascii="Times New Roman" w:eastAsiaTheme="minorEastAsia" w:hAnsi="Times New Roman" w:cs="Times New Roman"/>
          <w:b/>
          <w:sz w:val="24"/>
          <w:szCs w:val="24"/>
          <w:lang w:val="uz-Cyrl-UZ" w:eastAsia="ru-RU"/>
        </w:rPr>
      </w:pPr>
      <w:r w:rsidRPr="00765B89">
        <w:rPr>
          <w:rFonts w:ascii="Times New Roman" w:eastAsiaTheme="minorEastAsia" w:hAnsi="Times New Roman" w:cs="Times New Roman"/>
          <w:b/>
          <w:sz w:val="24"/>
          <w:szCs w:val="24"/>
          <w:lang w:val="uz-Cyrl-UZ" w:eastAsia="ru-RU"/>
        </w:rPr>
        <w:t>5-</w:t>
      </w:r>
      <w:r w:rsidRPr="00765B89">
        <w:rPr>
          <w:rFonts w:ascii="Times New Roman" w:eastAsiaTheme="minorEastAsia" w:hAnsi="Times New Roman" w:cs="Times New Roman"/>
          <w:b/>
          <w:bCs/>
          <w:sz w:val="24"/>
          <w:szCs w:val="24"/>
          <w:lang w:val="uz-Cyrl-UZ" w:eastAsia="ru-RU"/>
        </w:rPr>
        <w:t>§.</w:t>
      </w:r>
      <w:r w:rsidRPr="00765B89">
        <w:rPr>
          <w:rFonts w:ascii="Times New Roman" w:eastAsiaTheme="minorEastAsia" w:hAnsi="Times New Roman" w:cs="Times New Roman"/>
          <w:b/>
          <w:sz w:val="24"/>
          <w:szCs w:val="24"/>
          <w:lang w:val="uz-Cyrl-UZ" w:eastAsia="ru-RU"/>
        </w:rPr>
        <w:t xml:space="preserve"> Tomonlarning javobgarligi</w:t>
      </w:r>
    </w:p>
    <w:p w:rsidR="00765B89" w:rsidRPr="00765B89" w:rsidRDefault="00765B89" w:rsidP="00765B89">
      <w:pPr>
        <w:widowControl w:val="0"/>
        <w:spacing w:after="0" w:line="240" w:lineRule="auto"/>
        <w:ind w:firstLine="567"/>
        <w:jc w:val="center"/>
        <w:rPr>
          <w:rFonts w:ascii="Times New Roman" w:eastAsiaTheme="minorEastAsia" w:hAnsi="Times New Roman" w:cs="Times New Roman"/>
          <w:b/>
          <w:sz w:val="16"/>
          <w:szCs w:val="16"/>
          <w:lang w:val="uz-Cyrl-UZ" w:eastAsia="ru-RU"/>
        </w:rPr>
      </w:pPr>
    </w:p>
    <w:p w:rsidR="00765B89" w:rsidRPr="00765B89" w:rsidRDefault="00765B89" w:rsidP="00765B89">
      <w:pPr>
        <w:widowControl w:val="0"/>
        <w:spacing w:after="0" w:line="240" w:lineRule="auto"/>
        <w:ind w:firstLine="567"/>
        <w:jc w:val="both"/>
        <w:rPr>
          <w:rFonts w:ascii="Times New Roman" w:eastAsiaTheme="minorEastAsia" w:hAnsi="Times New Roman" w:cs="Times New Roman"/>
          <w:iCs/>
          <w:spacing w:val="6"/>
          <w:sz w:val="24"/>
          <w:szCs w:val="24"/>
          <w:lang w:val="uz-Cyrl-UZ" w:eastAsia="ru-RU"/>
        </w:rPr>
      </w:pPr>
      <w:r w:rsidRPr="00765B89">
        <w:rPr>
          <w:rFonts w:ascii="Times New Roman" w:eastAsiaTheme="minorEastAsia" w:hAnsi="Times New Roman" w:cs="Times New Roman"/>
          <w:sz w:val="24"/>
          <w:szCs w:val="24"/>
          <w:lang w:val="uz-Cyrl-UZ" w:eastAsia="ru-RU"/>
        </w:rPr>
        <w:t xml:space="preserve">16. </w:t>
      </w:r>
      <w:r w:rsidRPr="00765B89">
        <w:rPr>
          <w:rFonts w:ascii="Times New Roman" w:eastAsiaTheme="minorEastAsia" w:hAnsi="Times New Roman"/>
          <w:sz w:val="24"/>
          <w:szCs w:val="24"/>
          <w:lang w:val="uz-Cyrl-UZ" w:eastAsia="ru-RU"/>
        </w:rPr>
        <w:t>Tomonlar mazkur Elektron oferta shartlarini bajarmaganligi uchun O‘zbekiston Respublikasi qonun hujjatlariga muvofiq javobgarlikka tortiladi.</w:t>
      </w:r>
    </w:p>
    <w:p w:rsidR="00765B89" w:rsidRPr="00765B89" w:rsidRDefault="00765B89" w:rsidP="00765B89">
      <w:pPr>
        <w:widowControl w:val="0"/>
        <w:spacing w:after="0" w:line="240" w:lineRule="auto"/>
        <w:jc w:val="center"/>
        <w:rPr>
          <w:rFonts w:ascii="Times New Roman" w:eastAsiaTheme="minorEastAsia" w:hAnsi="Times New Roman" w:cs="Times New Roman"/>
          <w:b/>
          <w:iCs/>
          <w:spacing w:val="6"/>
          <w:sz w:val="16"/>
          <w:szCs w:val="16"/>
          <w:lang w:val="uz-Cyrl-UZ" w:eastAsia="ru-RU"/>
        </w:rPr>
      </w:pPr>
    </w:p>
    <w:p w:rsidR="00765B89" w:rsidRPr="00765B89" w:rsidRDefault="00765B89" w:rsidP="00765B89">
      <w:pPr>
        <w:widowControl w:val="0"/>
        <w:spacing w:after="0" w:line="240" w:lineRule="auto"/>
        <w:jc w:val="center"/>
        <w:rPr>
          <w:rFonts w:ascii="Times New Roman" w:eastAsiaTheme="minorEastAsia" w:hAnsi="Times New Roman" w:cs="Times New Roman"/>
          <w:b/>
          <w:bCs/>
          <w:sz w:val="24"/>
          <w:szCs w:val="24"/>
          <w:lang w:val="uz-Cyrl-UZ" w:eastAsia="ru-RU"/>
        </w:rPr>
      </w:pPr>
      <w:r w:rsidRPr="00765B89">
        <w:rPr>
          <w:rFonts w:ascii="Times New Roman" w:eastAsiaTheme="minorEastAsia" w:hAnsi="Times New Roman" w:cs="Times New Roman"/>
          <w:b/>
          <w:iCs/>
          <w:spacing w:val="6"/>
          <w:sz w:val="24"/>
          <w:szCs w:val="24"/>
          <w:lang w:val="uz-Cyrl-UZ" w:eastAsia="ru-RU"/>
        </w:rPr>
        <w:t>6</w:t>
      </w:r>
      <w:r w:rsidRPr="00765B89">
        <w:rPr>
          <w:rFonts w:ascii="Times New Roman" w:eastAsiaTheme="minorEastAsia" w:hAnsi="Times New Roman" w:cs="Times New Roman"/>
          <w:b/>
          <w:sz w:val="24"/>
          <w:szCs w:val="24"/>
          <w:lang w:val="uz-Cyrl-UZ" w:eastAsia="ru-RU"/>
        </w:rPr>
        <w:t>-</w:t>
      </w:r>
      <w:r w:rsidRPr="00765B89">
        <w:rPr>
          <w:rFonts w:ascii="Times New Roman" w:eastAsiaTheme="minorEastAsia" w:hAnsi="Times New Roman" w:cs="Times New Roman"/>
          <w:b/>
          <w:bCs/>
          <w:sz w:val="24"/>
          <w:szCs w:val="24"/>
          <w:lang w:val="uz-Cyrl-UZ" w:eastAsia="ru-RU"/>
        </w:rPr>
        <w:t>§. Fors-major holatlar</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iCs/>
          <w:spacing w:val="6"/>
          <w:sz w:val="16"/>
          <w:szCs w:val="16"/>
          <w:lang w:val="uz-Cyrl-UZ" w:eastAsia="ru-RU"/>
        </w:rPr>
      </w:pPr>
    </w:p>
    <w:p w:rsidR="00765B89" w:rsidRPr="00765B89" w:rsidRDefault="00765B89" w:rsidP="00765B89">
      <w:pPr>
        <w:widowControl w:val="0"/>
        <w:autoSpaceDE w:val="0"/>
        <w:autoSpaceDN w:val="0"/>
        <w:adjustRightInd w:val="0"/>
        <w:spacing w:after="0" w:line="240" w:lineRule="auto"/>
        <w:ind w:firstLine="570"/>
        <w:jc w:val="both"/>
        <w:rPr>
          <w:rFonts w:ascii="Times New Roman" w:eastAsiaTheme="minorEastAsia" w:hAnsi="Times New Roman" w:cs="Times New Roman"/>
          <w:noProof/>
          <w:sz w:val="24"/>
          <w:szCs w:val="24"/>
          <w:lang w:val="uz-Cyrl-UZ" w:eastAsia="ru-RU"/>
        </w:rPr>
      </w:pPr>
      <w:r w:rsidRPr="00765B89">
        <w:rPr>
          <w:rFonts w:ascii="Times New Roman" w:eastAsiaTheme="minorEastAsia" w:hAnsi="Times New Roman" w:cs="Times New Roman"/>
          <w:iCs/>
          <w:spacing w:val="6"/>
          <w:sz w:val="24"/>
          <w:szCs w:val="24"/>
          <w:lang w:val="uz-Cyrl-UZ" w:eastAsia="ru-RU"/>
        </w:rPr>
        <w:t xml:space="preserve">17. </w:t>
      </w:r>
      <w:r w:rsidRPr="00765B89">
        <w:rPr>
          <w:rFonts w:ascii="Times New Roman" w:eastAsiaTheme="minorEastAsia" w:hAnsi="Times New Roman" w:cs="Times New Roman"/>
          <w:noProof/>
          <w:sz w:val="24"/>
          <w:szCs w:val="24"/>
          <w:lang w:val="uz-Cyrl-UZ" w:eastAsia="ru-RU"/>
        </w:rPr>
        <w:t>Tomonlar fors-major holatlar amal qilgan davrda Elektron oferta bo‘yicha o‘z majburiyatlarining qisman yoki to‘liq bajarilmaganligi uchun javob bermaydilar.</w:t>
      </w:r>
    </w:p>
    <w:p w:rsidR="00765B89" w:rsidRPr="00765B89" w:rsidRDefault="00765B89" w:rsidP="00765B89">
      <w:pPr>
        <w:widowControl w:val="0"/>
        <w:autoSpaceDE w:val="0"/>
        <w:autoSpaceDN w:val="0"/>
        <w:adjustRightInd w:val="0"/>
        <w:spacing w:after="0" w:line="240" w:lineRule="auto"/>
        <w:ind w:firstLine="570"/>
        <w:jc w:val="both"/>
        <w:rPr>
          <w:rFonts w:ascii="Times New Roman" w:eastAsiaTheme="minorEastAsia" w:hAnsi="Times New Roman" w:cs="Times New Roman"/>
          <w:noProof/>
          <w:sz w:val="24"/>
          <w:szCs w:val="24"/>
          <w:lang w:val="uz-Cyrl-UZ" w:eastAsia="ru-RU"/>
        </w:rPr>
      </w:pPr>
      <w:r w:rsidRPr="00765B89">
        <w:rPr>
          <w:rFonts w:ascii="Times New Roman" w:eastAsiaTheme="minorEastAsia" w:hAnsi="Times New Roman" w:cs="Times New Roman"/>
          <w:noProof/>
          <w:sz w:val="24"/>
          <w:szCs w:val="24"/>
          <w:lang w:val="uz-Cyrl-UZ" w:eastAsia="ru-RU"/>
        </w:rPr>
        <w:t>Fors-major holatlarga quyidagilar kiradi: tabiiy hodisalar (zilzila, ko‘chki, dovul, qurg‘oqchilik va sug‘urta shartnomasida sanab o‘tilmagan boshqa tabiiy hodisalar) yoki ijtimoiy-iqtisodiy vaziyatlar (harbiy harakatlar, ish tashlashlar, qamallar, davlat tashkilotlarining hamda davlat tashkilotlari o‘rtasidagi cheklovchi va taqiqlovchi choralar, shuningdek Hukumat qarorlari va boshqalar) oqibatida kelib chiqqan favqulodda, joriy sharoitda bartaraf etib bo‘lmaydigan va oldindan kutilmagan vaziyatlar, agar ushbu vaziyatlar Elektron ofertani bajarishga bevosita ta’sir ko‘rsatgan bo‘lsa.</w:t>
      </w:r>
    </w:p>
    <w:p w:rsidR="00765B89" w:rsidRPr="00765B89" w:rsidRDefault="00765B89" w:rsidP="00765B89">
      <w:pPr>
        <w:widowControl w:val="0"/>
        <w:autoSpaceDE w:val="0"/>
        <w:autoSpaceDN w:val="0"/>
        <w:adjustRightInd w:val="0"/>
        <w:spacing w:after="0" w:line="240" w:lineRule="auto"/>
        <w:ind w:firstLine="570"/>
        <w:jc w:val="both"/>
        <w:rPr>
          <w:rFonts w:ascii="Times New Roman" w:eastAsiaTheme="minorEastAsia" w:hAnsi="Times New Roman" w:cs="Times New Roman"/>
          <w:iCs/>
          <w:spacing w:val="6"/>
          <w:sz w:val="24"/>
          <w:szCs w:val="24"/>
          <w:lang w:val="uz-Cyrl-UZ" w:eastAsia="ru-RU"/>
        </w:rPr>
      </w:pPr>
      <w:r w:rsidRPr="00765B89">
        <w:rPr>
          <w:rFonts w:ascii="Times New Roman" w:eastAsiaTheme="minorEastAsia" w:hAnsi="Times New Roman" w:cs="Times New Roman"/>
          <w:noProof/>
          <w:sz w:val="24"/>
          <w:szCs w:val="24"/>
          <w:lang w:val="uz-Cyrl-UZ" w:eastAsia="ru-RU"/>
        </w:rPr>
        <w:t xml:space="preserve">Fors-major holatlar yuzaga kelganda va to‘xtaganda tomonlar bir-birini xabardor qiladilar. </w:t>
      </w:r>
      <w:r w:rsidRPr="00765B89">
        <w:rPr>
          <w:rFonts w:ascii="Times New Roman" w:eastAsiaTheme="minorEastAsia" w:hAnsi="Times New Roman" w:cs="Times New Roman"/>
          <w:iCs/>
          <w:spacing w:val="6"/>
          <w:sz w:val="24"/>
          <w:szCs w:val="24"/>
          <w:lang w:val="uz-Cyrl-UZ" w:eastAsia="ru-RU"/>
        </w:rPr>
        <w:t>Xabarnoma tomonlarda mavjud bo‘lgan barcha aloqa vositalari orqali yuborilishi mumkin (SMS va MMS xabarlari bundan mustasno).</w:t>
      </w:r>
    </w:p>
    <w:p w:rsidR="00765B89" w:rsidRPr="00765B89" w:rsidRDefault="00765B89" w:rsidP="00765B89">
      <w:pPr>
        <w:widowControl w:val="0"/>
        <w:autoSpaceDE w:val="0"/>
        <w:autoSpaceDN w:val="0"/>
        <w:adjustRightInd w:val="0"/>
        <w:spacing w:after="0" w:line="240" w:lineRule="auto"/>
        <w:ind w:firstLine="570"/>
        <w:jc w:val="both"/>
        <w:rPr>
          <w:rFonts w:ascii="Times New Roman" w:eastAsiaTheme="minorEastAsia" w:hAnsi="Times New Roman" w:cs="Times New Roman"/>
          <w:noProof/>
          <w:sz w:val="24"/>
          <w:szCs w:val="24"/>
          <w:lang w:val="uz-Cyrl-UZ" w:eastAsia="ru-RU"/>
        </w:rPr>
      </w:pPr>
      <w:r w:rsidRPr="00765B89">
        <w:rPr>
          <w:rFonts w:ascii="Times New Roman" w:eastAsiaTheme="minorEastAsia" w:hAnsi="Times New Roman" w:cs="Times New Roman"/>
          <w:noProof/>
          <w:sz w:val="24"/>
          <w:szCs w:val="24"/>
          <w:lang w:val="uz-Cyrl-UZ" w:eastAsia="ru-RU"/>
        </w:rPr>
        <w:lastRenderedPageBreak/>
        <w:t>Fors-major holatlar yuzaga kelgan taqdirda majburiyatlarni bajarish muddatini tomonlar fors-major holatlar amal qilgan davrga mutanosib tarzda kechiktiradilar.</w:t>
      </w:r>
    </w:p>
    <w:p w:rsidR="00765B89" w:rsidRPr="00765B89" w:rsidRDefault="00765B89" w:rsidP="00765B89">
      <w:pPr>
        <w:widowControl w:val="0"/>
        <w:spacing w:after="0" w:line="240" w:lineRule="auto"/>
        <w:jc w:val="center"/>
        <w:rPr>
          <w:rFonts w:ascii="Times New Roman" w:eastAsiaTheme="minorEastAsia" w:hAnsi="Times New Roman" w:cs="Times New Roman"/>
          <w:b/>
          <w:iCs/>
          <w:spacing w:val="6"/>
          <w:sz w:val="16"/>
          <w:szCs w:val="16"/>
          <w:lang w:val="uz-Cyrl-UZ" w:eastAsia="ru-RU"/>
        </w:rPr>
      </w:pPr>
    </w:p>
    <w:p w:rsidR="00765B89" w:rsidRPr="00765B89" w:rsidRDefault="00765B89" w:rsidP="00765B89">
      <w:pPr>
        <w:widowControl w:val="0"/>
        <w:spacing w:after="0" w:line="240" w:lineRule="auto"/>
        <w:jc w:val="center"/>
        <w:rPr>
          <w:rFonts w:ascii="Times New Roman" w:eastAsiaTheme="minorEastAsia" w:hAnsi="Times New Roman" w:cs="Times New Roman"/>
          <w:b/>
          <w:bCs/>
          <w:sz w:val="24"/>
          <w:szCs w:val="24"/>
          <w:lang w:val="uz-Cyrl-UZ" w:eastAsia="ru-RU"/>
        </w:rPr>
      </w:pPr>
      <w:r w:rsidRPr="00765B89">
        <w:rPr>
          <w:rFonts w:ascii="Times New Roman" w:eastAsiaTheme="minorEastAsia" w:hAnsi="Times New Roman" w:cs="Times New Roman"/>
          <w:b/>
          <w:iCs/>
          <w:spacing w:val="6"/>
          <w:sz w:val="24"/>
          <w:szCs w:val="24"/>
          <w:lang w:val="uz-Cyrl-UZ" w:eastAsia="ru-RU"/>
        </w:rPr>
        <w:t>7</w:t>
      </w:r>
      <w:r w:rsidRPr="00765B89">
        <w:rPr>
          <w:rFonts w:ascii="Times New Roman" w:eastAsiaTheme="minorEastAsia" w:hAnsi="Times New Roman" w:cs="Times New Roman"/>
          <w:b/>
          <w:sz w:val="24"/>
          <w:szCs w:val="24"/>
          <w:lang w:val="uz-Cyrl-UZ" w:eastAsia="ru-RU"/>
        </w:rPr>
        <w:t>-</w:t>
      </w:r>
      <w:r w:rsidRPr="00765B89">
        <w:rPr>
          <w:rFonts w:ascii="Times New Roman" w:eastAsiaTheme="minorEastAsia" w:hAnsi="Times New Roman" w:cs="Times New Roman"/>
          <w:b/>
          <w:bCs/>
          <w:sz w:val="24"/>
          <w:szCs w:val="24"/>
          <w:lang w:val="uz-Cyrl-UZ" w:eastAsia="ru-RU"/>
        </w:rPr>
        <w:t>§. Boshqa shartlar</w:t>
      </w:r>
    </w:p>
    <w:p w:rsidR="00765B89" w:rsidRPr="00765B89" w:rsidRDefault="00765B89" w:rsidP="00765B89">
      <w:pPr>
        <w:widowControl w:val="0"/>
        <w:spacing w:after="0" w:line="240" w:lineRule="auto"/>
        <w:ind w:firstLine="567"/>
        <w:jc w:val="both"/>
        <w:rPr>
          <w:rFonts w:ascii="Times New Roman" w:eastAsiaTheme="minorEastAsia" w:hAnsi="Times New Roman" w:cs="Times New Roman"/>
          <w:b/>
          <w:bCs/>
          <w:sz w:val="16"/>
          <w:szCs w:val="16"/>
          <w:lang w:val="uz-Cyrl-UZ" w:eastAsia="ru-RU"/>
        </w:rPr>
      </w:pPr>
    </w:p>
    <w:p w:rsidR="00765B89" w:rsidRPr="00765B89" w:rsidRDefault="00765B89" w:rsidP="00765B89">
      <w:pPr>
        <w:widowControl w:val="0"/>
        <w:spacing w:after="0" w:line="240" w:lineRule="auto"/>
        <w:ind w:firstLine="567"/>
        <w:jc w:val="both"/>
        <w:rPr>
          <w:rFonts w:ascii="Times New Roman" w:eastAsiaTheme="minorEastAsia" w:hAnsi="Times New Roman" w:cs="Times New Roman"/>
          <w:bCs/>
          <w:sz w:val="24"/>
          <w:szCs w:val="24"/>
          <w:lang w:val="uz-Cyrl-UZ" w:eastAsia="ru-RU"/>
        </w:rPr>
      </w:pPr>
      <w:r w:rsidRPr="00765B89">
        <w:rPr>
          <w:rFonts w:ascii="Times New Roman" w:eastAsiaTheme="minorEastAsia" w:hAnsi="Times New Roman" w:cs="Times New Roman"/>
          <w:bCs/>
          <w:sz w:val="24"/>
          <w:szCs w:val="24"/>
          <w:lang w:val="uz-Cyrl-UZ" w:eastAsia="ru-RU"/>
        </w:rPr>
        <w:t>18. Omonatchi o‘tkazgan pul mablag‘i Bankdagi oferta omonati hisobvarag‘iga naqd pulsiz ko‘rinishida kelib tushgan kundan boshlab Elektron oferta tuzilgan hisoblanadi.</w:t>
      </w:r>
    </w:p>
    <w:p w:rsidR="00765B89" w:rsidRPr="00765B89" w:rsidRDefault="00765B89" w:rsidP="00765B89">
      <w:pPr>
        <w:widowControl w:val="0"/>
        <w:autoSpaceDE w:val="0"/>
        <w:autoSpaceDN w:val="0"/>
        <w:adjustRightInd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en-US" w:eastAsia="ru-RU"/>
        </w:rPr>
        <w:t>19</w:t>
      </w:r>
      <w:r w:rsidRPr="00765B89">
        <w:rPr>
          <w:rFonts w:ascii="Times New Roman" w:eastAsiaTheme="minorEastAsia" w:hAnsi="Times New Roman"/>
          <w:sz w:val="24"/>
          <w:szCs w:val="24"/>
          <w:lang w:val="uz-Cyrl-UZ" w:eastAsia="ru-RU"/>
        </w:rPr>
        <w:t xml:space="preserve">. Mazkur </w:t>
      </w:r>
      <w:r w:rsidRPr="00765B89">
        <w:rPr>
          <w:rFonts w:ascii="Times New Roman" w:eastAsiaTheme="minorEastAsia" w:hAnsi="Times New Roman" w:cs="Times New Roman"/>
          <w:noProof/>
          <w:sz w:val="24"/>
          <w:szCs w:val="24"/>
          <w:lang w:val="uz-Cyrl-UZ" w:eastAsia="ru-RU"/>
        </w:rPr>
        <w:t>Elektron oferta</w:t>
      </w:r>
      <w:r w:rsidRPr="00765B89">
        <w:rPr>
          <w:rFonts w:ascii="Times New Roman" w:eastAsiaTheme="minorEastAsia" w:hAnsi="Times New Roman"/>
          <w:sz w:val="24"/>
          <w:szCs w:val="24"/>
          <w:lang w:val="uz-Cyrl-UZ" w:eastAsia="ru-RU"/>
        </w:rPr>
        <w:t xml:space="preserve"> 1</w:t>
      </w:r>
      <w:r w:rsidRPr="00765B89">
        <w:rPr>
          <w:rFonts w:ascii="Times New Roman" w:eastAsiaTheme="minorEastAsia" w:hAnsi="Times New Roman"/>
          <w:sz w:val="24"/>
          <w:szCs w:val="24"/>
          <w:lang w:val="en-US" w:eastAsia="ru-RU"/>
        </w:rPr>
        <w:t>5</w:t>
      </w:r>
      <w:r w:rsidRPr="00765B89">
        <w:rPr>
          <w:rFonts w:ascii="Times New Roman" w:eastAsiaTheme="minorEastAsia" w:hAnsi="Times New Roman"/>
          <w:sz w:val="24"/>
          <w:szCs w:val="24"/>
          <w:lang w:val="uz-Cyrl-UZ" w:eastAsia="ru-RU"/>
        </w:rPr>
        <w:t>-bandining “</w:t>
      </w:r>
      <w:r w:rsidRPr="00765B89">
        <w:rPr>
          <w:rFonts w:ascii="Times New Roman" w:eastAsiaTheme="minorEastAsia" w:hAnsi="Times New Roman"/>
          <w:sz w:val="24"/>
          <w:szCs w:val="24"/>
          <w:lang w:val="en-US" w:eastAsia="ru-RU"/>
        </w:rPr>
        <w:t>h</w:t>
      </w:r>
      <w:r w:rsidRPr="00765B89">
        <w:rPr>
          <w:rFonts w:ascii="Times New Roman" w:eastAsiaTheme="minorEastAsia" w:hAnsi="Times New Roman"/>
          <w:sz w:val="24"/>
          <w:szCs w:val="24"/>
          <w:lang w:val="uz-Cyrl-UZ" w:eastAsia="ru-RU"/>
        </w:rPr>
        <w:t xml:space="preserve">” va “j” kichik bandlarida nazarda tutilgan xabarnomalar Omonatchiga uning mobil telefoniga telegram kanali orqali </w:t>
      </w:r>
      <w:proofErr w:type="gramStart"/>
      <w:r w:rsidRPr="00765B89">
        <w:rPr>
          <w:rFonts w:ascii="Times New Roman" w:eastAsiaTheme="minorEastAsia" w:hAnsi="Times New Roman"/>
          <w:sz w:val="24"/>
          <w:szCs w:val="24"/>
          <w:lang w:val="uz-Cyrl-UZ" w:eastAsia="ru-RU"/>
        </w:rPr>
        <w:t>jo‘</w:t>
      </w:r>
      <w:proofErr w:type="gramEnd"/>
      <w:r w:rsidRPr="00765B89">
        <w:rPr>
          <w:rFonts w:ascii="Times New Roman" w:eastAsiaTheme="minorEastAsia" w:hAnsi="Times New Roman"/>
          <w:sz w:val="24"/>
          <w:szCs w:val="24"/>
          <w:lang w:val="uz-Cyrl-UZ" w:eastAsia="ru-RU"/>
        </w:rPr>
        <w:t xml:space="preserve">natish orqali topshiriladi. </w:t>
      </w:r>
    </w:p>
    <w:p w:rsidR="00765B89" w:rsidRPr="00765B89" w:rsidRDefault="00765B89" w:rsidP="00765B89">
      <w:pPr>
        <w:widowControl w:val="0"/>
        <w:spacing w:after="0" w:line="240" w:lineRule="auto"/>
        <w:ind w:firstLine="567"/>
        <w:jc w:val="both"/>
        <w:rPr>
          <w:rFonts w:ascii="Times New Roman" w:eastAsiaTheme="minorEastAsia" w:hAnsi="Times New Roman"/>
          <w:i/>
          <w:color w:val="FF00FF"/>
          <w:sz w:val="24"/>
          <w:szCs w:val="24"/>
          <w:lang w:val="uz-Cyrl-UZ" w:eastAsia="ru-RU"/>
        </w:rPr>
      </w:pPr>
      <w:r w:rsidRPr="00765B89">
        <w:rPr>
          <w:rFonts w:ascii="Times New Roman" w:eastAsiaTheme="minorEastAsia" w:hAnsi="Times New Roman"/>
          <w:sz w:val="24"/>
          <w:szCs w:val="24"/>
          <w:lang w:val="uz-Cyrl-UZ" w:eastAsia="ru-RU"/>
        </w:rPr>
        <w:t xml:space="preserve">20. Bank </w:t>
      </w:r>
      <w:r w:rsidRPr="00765B89">
        <w:rPr>
          <w:rFonts w:ascii="Times New Roman" w:eastAsiaTheme="minorEastAsia" w:hAnsi="Times New Roman"/>
          <w:noProof/>
          <w:sz w:val="24"/>
          <w:szCs w:val="24"/>
          <w:lang w:val="uz-Cyrl-UZ" w:eastAsia="ru-RU"/>
        </w:rPr>
        <w:t xml:space="preserve">mazkur </w:t>
      </w:r>
      <w:r w:rsidRPr="00765B89">
        <w:rPr>
          <w:rFonts w:ascii="Times New Roman" w:eastAsiaTheme="minorEastAsia" w:hAnsi="Times New Roman" w:cs="Times New Roman"/>
          <w:noProof/>
          <w:sz w:val="24"/>
          <w:szCs w:val="24"/>
          <w:lang w:val="uz-Cyrl-UZ" w:eastAsia="ru-RU"/>
        </w:rPr>
        <w:t>Elektron oferta</w:t>
      </w:r>
      <w:r w:rsidRPr="00765B89">
        <w:rPr>
          <w:rFonts w:ascii="Times New Roman" w:eastAsiaTheme="minorEastAsia" w:hAnsi="Times New Roman"/>
          <w:noProof/>
          <w:sz w:val="24"/>
          <w:szCs w:val="24"/>
          <w:lang w:val="uz-Cyrl-UZ" w:eastAsia="ru-RU"/>
        </w:rPr>
        <w:t xml:space="preserve"> shartlariga Omonatchining huquq va qonuniy manfaatiga daxl qiladigan o‘zgartirishlarni bir tomonlama kiritishga haqli emas</w:t>
      </w:r>
      <w:r w:rsidRPr="00765B89">
        <w:rPr>
          <w:rFonts w:ascii="Times New Roman" w:eastAsiaTheme="minorEastAsia" w:hAnsi="Times New Roman" w:cs="Times New Roman"/>
          <w:sz w:val="24"/>
          <w:szCs w:val="24"/>
          <w:lang w:val="uz-Cyrl-UZ" w:eastAsia="ru-RU"/>
        </w:rPr>
        <w:t>.</w:t>
      </w:r>
      <w:r w:rsidRPr="00765B89">
        <w:rPr>
          <w:rFonts w:ascii="Times New Roman" w:eastAsiaTheme="minorEastAsia" w:hAnsi="Times New Roman"/>
          <w:i/>
          <w:color w:val="FF00FF"/>
          <w:sz w:val="24"/>
          <w:szCs w:val="24"/>
          <w:lang w:val="uz-Cyrl-UZ" w:eastAsia="ru-RU"/>
        </w:rPr>
        <w:t xml:space="preserve"> </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cs="Times New Roman"/>
          <w:sz w:val="24"/>
          <w:szCs w:val="24"/>
          <w:lang w:val="uz-Cyrl-UZ" w:eastAsia="ru-RU"/>
        </w:rPr>
        <w:t>21. Oferta omonatining qaytarilishi O‘zbekiston Respublikasining “</w:t>
      </w:r>
      <w:r w:rsidRPr="00765B89">
        <w:rPr>
          <w:rFonts w:ascii="Times New Roman" w:eastAsiaTheme="minorEastAsia" w:hAnsi="Times New Roman" w:cs="Times New Roman"/>
          <w:bCs/>
          <w:noProof/>
          <w:sz w:val="24"/>
          <w:szCs w:val="24"/>
          <w:lang w:val="uz-Cyrl-UZ" w:eastAsia="ru-RU"/>
        </w:rPr>
        <w:t>Fuqarolarning banklardagi omonatlarini himoyalash kafolatlari to‘g‘risida” qonuni</w:t>
      </w:r>
      <w:r w:rsidRPr="00765B89">
        <w:rPr>
          <w:rFonts w:ascii="Times New Roman" w:eastAsiaTheme="minorEastAsia" w:hAnsi="Times New Roman"/>
          <w:sz w:val="24"/>
          <w:szCs w:val="24"/>
          <w:lang w:val="uz-Cyrl-UZ" w:eastAsia="ru-RU"/>
        </w:rPr>
        <w:t>ga muvofiq kafolatlanadi.</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 xml:space="preserve">22. Mazkur </w:t>
      </w:r>
      <w:r w:rsidRPr="00765B89">
        <w:rPr>
          <w:rFonts w:ascii="Times New Roman" w:eastAsiaTheme="minorEastAsia" w:hAnsi="Times New Roman" w:cs="Times New Roman"/>
          <w:bCs/>
          <w:sz w:val="24"/>
          <w:szCs w:val="24"/>
          <w:lang w:val="uz-Cyrl-UZ" w:eastAsia="ru-RU"/>
        </w:rPr>
        <w:t>Elektron oferta</w:t>
      </w:r>
      <w:r w:rsidRPr="00765B89">
        <w:rPr>
          <w:rFonts w:ascii="Times New Roman" w:eastAsiaTheme="minorEastAsia" w:hAnsi="Times New Roman"/>
          <w:sz w:val="24"/>
          <w:szCs w:val="24"/>
          <w:lang w:val="uz-Cyrl-UZ" w:eastAsia="ru-RU"/>
        </w:rPr>
        <w:t>da nazarda tutilmagan barcha hola</w:t>
      </w:r>
      <w:bookmarkStart w:id="0" w:name="_GoBack"/>
      <w:bookmarkEnd w:id="0"/>
      <w:r w:rsidRPr="00765B89">
        <w:rPr>
          <w:rFonts w:ascii="Times New Roman" w:eastAsiaTheme="minorEastAsia" w:hAnsi="Times New Roman"/>
          <w:sz w:val="24"/>
          <w:szCs w:val="24"/>
          <w:lang w:val="uz-Cyrl-UZ" w:eastAsia="ru-RU"/>
        </w:rPr>
        <w:t>tlar uchun O‘zbekiston Respublikasi qonun hujjatlari normalari qo‘llaniladi.</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r w:rsidRPr="00765B89">
        <w:rPr>
          <w:rFonts w:ascii="Times New Roman" w:eastAsiaTheme="minorEastAsia" w:hAnsi="Times New Roman"/>
          <w:sz w:val="24"/>
          <w:szCs w:val="24"/>
          <w:lang w:val="uz-Cyrl-UZ" w:eastAsia="ru-RU"/>
        </w:rPr>
        <w:t>2</w:t>
      </w:r>
      <w:r w:rsidRPr="00765B89">
        <w:rPr>
          <w:rFonts w:ascii="Times New Roman" w:eastAsiaTheme="minorEastAsia" w:hAnsi="Times New Roman"/>
          <w:sz w:val="24"/>
          <w:szCs w:val="24"/>
          <w:lang w:val="en-US" w:eastAsia="ru-RU"/>
        </w:rPr>
        <w:t>3</w:t>
      </w:r>
      <w:r w:rsidRPr="00765B89">
        <w:rPr>
          <w:rFonts w:ascii="Times New Roman" w:eastAsiaTheme="minorEastAsia" w:hAnsi="Times New Roman"/>
          <w:sz w:val="24"/>
          <w:szCs w:val="24"/>
          <w:lang w:val="uz-Cyrl-UZ" w:eastAsia="ru-RU"/>
        </w:rPr>
        <w:t>. Tomonlar barcha kelishmovchilik va nizolarni muzokara yo‘li bilan hal etadi. Muzokara natijasida tomonlar o‘zaro kelishuvga erisha olmagan taqdirda nizo O‘zbekiston Respublikasi qonun hujjatlariga muvofiq sudda ko‘rib chiqiladi.</w:t>
      </w: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p>
    <w:p w:rsidR="00765B89" w:rsidRPr="00765B89" w:rsidRDefault="00765B89" w:rsidP="00765B89">
      <w:pPr>
        <w:widowControl w:val="0"/>
        <w:spacing w:after="0" w:line="240" w:lineRule="auto"/>
        <w:ind w:firstLine="567"/>
        <w:jc w:val="both"/>
        <w:rPr>
          <w:rFonts w:ascii="Times New Roman" w:eastAsiaTheme="minorEastAsia" w:hAnsi="Times New Roman"/>
          <w:sz w:val="24"/>
          <w:szCs w:val="24"/>
          <w:lang w:val="uz-Cyrl-UZ" w:eastAsia="ru-RU"/>
        </w:rPr>
      </w:pPr>
    </w:p>
    <w:p w:rsidR="00765B89" w:rsidRPr="00765B89" w:rsidRDefault="00765B89" w:rsidP="00765B89">
      <w:pPr>
        <w:widowControl w:val="0"/>
        <w:spacing w:after="0" w:line="240" w:lineRule="auto"/>
        <w:jc w:val="right"/>
        <w:rPr>
          <w:rFonts w:ascii="Times New Roman" w:eastAsia="Times New Roman" w:hAnsi="Times New Roman" w:cs="Times New Roman"/>
          <w:sz w:val="24"/>
          <w:szCs w:val="24"/>
          <w:lang w:val="uz-Cyrl-UZ" w:eastAsia="ru-RU"/>
        </w:rPr>
      </w:pPr>
    </w:p>
    <w:p w:rsidR="00765B89" w:rsidRPr="00765B89" w:rsidRDefault="00765B89" w:rsidP="00765B89">
      <w:pPr>
        <w:rPr>
          <w:lang w:val="uz-Cyrl-UZ"/>
        </w:rPr>
      </w:pPr>
    </w:p>
    <w:p w:rsidR="000B1C9E" w:rsidRPr="00765B89" w:rsidRDefault="000B1C9E">
      <w:pPr>
        <w:rPr>
          <w:lang w:val="uz-Cyrl-UZ"/>
        </w:rPr>
      </w:pPr>
    </w:p>
    <w:sectPr w:rsidR="000B1C9E" w:rsidRPr="00765B89" w:rsidSect="00D449CE">
      <w:footerReference w:type="default" r:id="rId4"/>
      <w:pgSz w:w="11906" w:h="16838"/>
      <w:pgMar w:top="1134" w:right="850" w:bottom="1134" w:left="1701" w:header="567" w:footer="56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lticaUzbek">
    <w:altName w:val="Times New Roman"/>
    <w:charset w:val="00"/>
    <w:family w:val="auto"/>
    <w:pitch w:val="variable"/>
    <w:sig w:usb0="00000001"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18106666"/>
      <w:docPartObj>
        <w:docPartGallery w:val="Page Numbers (Bottom of Page)"/>
        <w:docPartUnique/>
      </w:docPartObj>
    </w:sdtPr>
    <w:sdtEndPr/>
    <w:sdtContent>
      <w:p w:rsidR="00D449CE" w:rsidRDefault="00765B89">
        <w:pPr>
          <w:pStyle w:val="ac"/>
          <w:jc w:val="center"/>
        </w:pPr>
        <w:r>
          <w:fldChar w:fldCharType="begin"/>
        </w:r>
        <w:r>
          <w:instrText>PAGE   \* MERGEFORMAT</w:instrText>
        </w:r>
        <w:r>
          <w:fldChar w:fldCharType="separate"/>
        </w:r>
        <w:r>
          <w:t>2</w:t>
        </w:r>
        <w:r>
          <w:fldChar w:fldCharType="end"/>
        </w:r>
      </w:p>
    </w:sdtContent>
  </w:sdt>
  <w:p w:rsidR="00D449CE" w:rsidRDefault="00765B89">
    <w:pPr>
      <w:pStyle w:val="ac"/>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B89"/>
    <w:rsid w:val="000B1C9E"/>
    <w:rsid w:val="00765B8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CD6E6"/>
  <w15:chartTrackingRefBased/>
  <w15:docId w15:val="{7BCA474B-AB2C-4F1D-A624-A416867D0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next w:val="a"/>
    <w:link w:val="30"/>
    <w:uiPriority w:val="99"/>
    <w:qFormat/>
    <w:rsid w:val="00765B89"/>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765B89"/>
    <w:rPr>
      <w:rFonts w:ascii="Arial" w:eastAsia="Times New Roman" w:hAnsi="Arial" w:cs="Arial"/>
      <w:b/>
      <w:bCs/>
      <w:sz w:val="26"/>
      <w:szCs w:val="26"/>
      <w:lang w:eastAsia="ru-RU"/>
    </w:rPr>
  </w:style>
  <w:style w:type="paragraph" w:styleId="a3">
    <w:name w:val="Balloon Text"/>
    <w:basedOn w:val="a"/>
    <w:link w:val="a4"/>
    <w:uiPriority w:val="99"/>
    <w:semiHidden/>
    <w:unhideWhenUsed/>
    <w:rsid w:val="00765B8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65B89"/>
    <w:rPr>
      <w:rFonts w:ascii="Segoe UI" w:hAnsi="Segoe UI" w:cs="Segoe UI"/>
      <w:sz w:val="18"/>
      <w:szCs w:val="18"/>
    </w:rPr>
  </w:style>
  <w:style w:type="paragraph" w:styleId="a5">
    <w:name w:val="Body Text"/>
    <w:basedOn w:val="a"/>
    <w:link w:val="a6"/>
    <w:uiPriority w:val="99"/>
    <w:rsid w:val="00765B89"/>
    <w:pPr>
      <w:spacing w:after="0" w:line="240" w:lineRule="auto"/>
      <w:jc w:val="center"/>
    </w:pPr>
    <w:rPr>
      <w:rFonts w:ascii="BalticaUzbek" w:eastAsia="Times New Roman" w:hAnsi="BalticaUzbek" w:cs="Times New Roman"/>
      <w:sz w:val="24"/>
      <w:szCs w:val="24"/>
      <w:lang w:eastAsia="ru-RU"/>
    </w:rPr>
  </w:style>
  <w:style w:type="character" w:customStyle="1" w:styleId="a6">
    <w:name w:val="Основной текст Знак"/>
    <w:basedOn w:val="a0"/>
    <w:link w:val="a5"/>
    <w:uiPriority w:val="99"/>
    <w:rsid w:val="00765B89"/>
    <w:rPr>
      <w:rFonts w:ascii="BalticaUzbek" w:eastAsia="Times New Roman" w:hAnsi="BalticaUzbek" w:cs="Times New Roman"/>
      <w:sz w:val="24"/>
      <w:szCs w:val="24"/>
      <w:lang w:eastAsia="ru-RU"/>
    </w:rPr>
  </w:style>
  <w:style w:type="paragraph" w:styleId="a7">
    <w:name w:val="Normal (Web)"/>
    <w:basedOn w:val="a"/>
    <w:uiPriority w:val="99"/>
    <w:unhideWhenUsed/>
    <w:rsid w:val="00765B8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765B89"/>
    <w:rPr>
      <w:b/>
      <w:bCs/>
    </w:rPr>
  </w:style>
  <w:style w:type="character" w:styleId="a9">
    <w:name w:val="Emphasis"/>
    <w:basedOn w:val="a0"/>
    <w:uiPriority w:val="20"/>
    <w:qFormat/>
    <w:rsid w:val="00765B89"/>
    <w:rPr>
      <w:i/>
      <w:iCs/>
    </w:rPr>
  </w:style>
  <w:style w:type="paragraph" w:styleId="aa">
    <w:name w:val="header"/>
    <w:basedOn w:val="a"/>
    <w:link w:val="ab"/>
    <w:unhideWhenUsed/>
    <w:rsid w:val="00765B89"/>
    <w:pPr>
      <w:tabs>
        <w:tab w:val="center" w:pos="4677"/>
        <w:tab w:val="right" w:pos="9355"/>
      </w:tabs>
      <w:spacing w:after="0" w:line="240" w:lineRule="auto"/>
    </w:pPr>
    <w:rPr>
      <w:rFonts w:eastAsiaTheme="minorEastAsia"/>
      <w:lang w:eastAsia="ru-RU"/>
    </w:rPr>
  </w:style>
  <w:style w:type="character" w:customStyle="1" w:styleId="ab">
    <w:name w:val="Верхний колонтитул Знак"/>
    <w:basedOn w:val="a0"/>
    <w:link w:val="aa"/>
    <w:rsid w:val="00765B89"/>
    <w:rPr>
      <w:rFonts w:eastAsiaTheme="minorEastAsia"/>
      <w:lang w:eastAsia="ru-RU"/>
    </w:rPr>
  </w:style>
  <w:style w:type="paragraph" w:styleId="ac">
    <w:name w:val="footer"/>
    <w:basedOn w:val="a"/>
    <w:link w:val="ad"/>
    <w:uiPriority w:val="99"/>
    <w:unhideWhenUsed/>
    <w:rsid w:val="00765B8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65B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1236</Words>
  <Characters>7048</Characters>
  <Application>Microsoft Office Word</Application>
  <DocSecurity>0</DocSecurity>
  <Lines>58</Lines>
  <Paragraphs>16</Paragraphs>
  <ScaleCrop>false</ScaleCrop>
  <Company/>
  <LinksUpToDate>false</LinksUpToDate>
  <CharactersWithSpaces>8268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Маликова Зулфия Шайхуллаевна</dc:creator>
  <cp:keywords/>
  <dc:description/>
  <cp:lastModifiedBy>Маликова Зулфия Шайхуллаевна</cp:lastModifiedBy>
  <cp:revision>1</cp:revision>
  <dcterms:created xsi:type="dcterms:W3CDTF">2023-02-13T09:31:00Z</dcterms:created>
  <dcterms:modified xsi:type="dcterms:W3CDTF">2023-02-13T09:34:00Z</dcterms:modified>
</cp:coreProperties>
</file>