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24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24"/>
        <w:gridCol w:w="293"/>
        <w:gridCol w:w="290"/>
        <w:gridCol w:w="3357"/>
        <w:gridCol w:w="2141"/>
        <w:gridCol w:w="1217"/>
        <w:gridCol w:w="57"/>
        <w:gridCol w:w="517"/>
        <w:gridCol w:w="1321"/>
        <w:gridCol w:w="158"/>
        <w:gridCol w:w="999"/>
        <w:gridCol w:w="1121"/>
        <w:gridCol w:w="12"/>
        <w:gridCol w:w="990"/>
        <w:gridCol w:w="1877"/>
        <w:gridCol w:w="15"/>
      </w:tblGrid>
      <w:tr w:rsidR="007E3F89" w:rsidRPr="00A635CD" w:rsidTr="00DD77A7">
        <w:trPr>
          <w:gridAfter w:val="1"/>
          <w:wAfter w:w="6" w:type="pct"/>
          <w:trHeight w:val="345"/>
          <w:jc w:val="center"/>
        </w:trPr>
        <w:tc>
          <w:tcPr>
            <w:tcW w:w="19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F89" w:rsidRPr="00A635CD" w:rsidRDefault="007E3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635CD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8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F89" w:rsidRPr="006D339A" w:rsidRDefault="007E3F89" w:rsidP="00DA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         НАИМЕНОВАНИЕ ЭМИТЕНТА      </w:t>
            </w:r>
          </w:p>
        </w:tc>
      </w:tr>
      <w:tr w:rsidR="007E3F89" w:rsidRPr="00A635CD" w:rsidTr="00DD77A7">
        <w:trPr>
          <w:gridAfter w:val="1"/>
          <w:wAfter w:w="6" w:type="pct"/>
          <w:jc w:val="center"/>
        </w:trPr>
        <w:tc>
          <w:tcPr>
            <w:tcW w:w="19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F89" w:rsidRPr="00A635CD" w:rsidRDefault="007E3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3F89" w:rsidRPr="006D339A" w:rsidRDefault="007E3F89" w:rsidP="006E0397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>Полное:</w:t>
            </w:r>
          </w:p>
        </w:tc>
        <w:tc>
          <w:tcPr>
            <w:tcW w:w="216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3F89" w:rsidRPr="006D339A" w:rsidRDefault="007E3F89" w:rsidP="000F6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/>
                <w:noProof/>
                <w:sz w:val="20"/>
                <w:szCs w:val="20"/>
              </w:rPr>
              <w:t>Частный Акционерный Банк «Трастбанк»</w:t>
            </w:r>
          </w:p>
        </w:tc>
      </w:tr>
      <w:tr w:rsidR="007E3F89" w:rsidRPr="00A635CD" w:rsidTr="00DD77A7">
        <w:trPr>
          <w:gridAfter w:val="1"/>
          <w:wAfter w:w="6" w:type="pct"/>
          <w:jc w:val="center"/>
        </w:trPr>
        <w:tc>
          <w:tcPr>
            <w:tcW w:w="19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F89" w:rsidRPr="00A635CD" w:rsidRDefault="007E3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3F89" w:rsidRPr="006D339A" w:rsidRDefault="007E3F89" w:rsidP="006E0397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 xml:space="preserve">Сокращенное: </w:t>
            </w:r>
          </w:p>
        </w:tc>
        <w:tc>
          <w:tcPr>
            <w:tcW w:w="216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3F89" w:rsidRPr="006D339A" w:rsidRDefault="007E3F89" w:rsidP="000F6E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/>
                <w:noProof/>
                <w:sz w:val="20"/>
                <w:szCs w:val="20"/>
              </w:rPr>
              <w:t>ЧАБ «Трастбанк»</w:t>
            </w:r>
          </w:p>
        </w:tc>
      </w:tr>
      <w:tr w:rsidR="007E3F89" w:rsidRPr="00A635CD" w:rsidTr="00DD77A7">
        <w:trPr>
          <w:gridAfter w:val="1"/>
          <w:wAfter w:w="6" w:type="pct"/>
          <w:jc w:val="center"/>
        </w:trPr>
        <w:tc>
          <w:tcPr>
            <w:tcW w:w="19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F89" w:rsidRPr="00A635CD" w:rsidRDefault="007E3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3F89" w:rsidRPr="006D339A" w:rsidRDefault="007E3F89" w:rsidP="006E0397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 xml:space="preserve">Наименование биржевого тикера: * </w:t>
            </w:r>
          </w:p>
        </w:tc>
        <w:tc>
          <w:tcPr>
            <w:tcW w:w="216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3F89" w:rsidRPr="006D339A" w:rsidRDefault="006032B2" w:rsidP="00F21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TRSB</w:t>
            </w:r>
          </w:p>
        </w:tc>
      </w:tr>
      <w:tr w:rsidR="007E3F89" w:rsidRPr="00A635CD" w:rsidTr="00DD77A7">
        <w:trPr>
          <w:gridAfter w:val="1"/>
          <w:wAfter w:w="6" w:type="pct"/>
          <w:trHeight w:val="330"/>
          <w:jc w:val="center"/>
        </w:trPr>
        <w:tc>
          <w:tcPr>
            <w:tcW w:w="19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F89" w:rsidRPr="00A635CD" w:rsidRDefault="007E3F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635CD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8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F89" w:rsidRPr="006D339A" w:rsidRDefault="007E3F89" w:rsidP="00DA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      КОНТАКТНЫЕ ДАННЫЕ       </w:t>
            </w:r>
          </w:p>
        </w:tc>
      </w:tr>
      <w:tr w:rsidR="007E3F89" w:rsidRPr="00A635CD" w:rsidTr="00DD77A7">
        <w:trPr>
          <w:gridAfter w:val="1"/>
          <w:wAfter w:w="6" w:type="pct"/>
          <w:jc w:val="center"/>
        </w:trPr>
        <w:tc>
          <w:tcPr>
            <w:tcW w:w="19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F89" w:rsidRPr="00A635CD" w:rsidRDefault="007E3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3F89" w:rsidRPr="006D339A" w:rsidRDefault="007E3F89" w:rsidP="006E0397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>Местонахождение:</w:t>
            </w:r>
          </w:p>
        </w:tc>
        <w:tc>
          <w:tcPr>
            <w:tcW w:w="216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3F89" w:rsidRPr="006D339A" w:rsidRDefault="007E3F89" w:rsidP="001D0D87">
            <w:pPr>
              <w:autoSpaceDE w:val="0"/>
              <w:autoSpaceDN w:val="0"/>
              <w:adjustRightInd w:val="0"/>
              <w:spacing w:after="0"/>
              <w:ind w:left="1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>Республика Узбекистан, г.Ташкент, ул.Навои, 7</w:t>
            </w:r>
          </w:p>
        </w:tc>
      </w:tr>
      <w:tr w:rsidR="007E3F89" w:rsidRPr="00A635CD" w:rsidTr="00DD77A7">
        <w:trPr>
          <w:gridAfter w:val="1"/>
          <w:wAfter w:w="6" w:type="pct"/>
          <w:jc w:val="center"/>
        </w:trPr>
        <w:tc>
          <w:tcPr>
            <w:tcW w:w="19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F89" w:rsidRPr="00A635CD" w:rsidRDefault="007E3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3F89" w:rsidRPr="006D339A" w:rsidRDefault="007E3F89" w:rsidP="006E0397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>Почтовый адрес:</w:t>
            </w:r>
          </w:p>
        </w:tc>
        <w:tc>
          <w:tcPr>
            <w:tcW w:w="216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3F89" w:rsidRPr="006D339A" w:rsidRDefault="007E3F89" w:rsidP="001D0D87">
            <w:pPr>
              <w:autoSpaceDE w:val="0"/>
              <w:autoSpaceDN w:val="0"/>
              <w:adjustRightInd w:val="0"/>
              <w:spacing w:after="0"/>
              <w:ind w:left="1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>Республика Узбекистан, 100011, г.Ташкент, ул.Навои, 7</w:t>
            </w:r>
          </w:p>
        </w:tc>
      </w:tr>
      <w:tr w:rsidR="007E3F89" w:rsidRPr="00A635CD" w:rsidTr="00DD77A7">
        <w:trPr>
          <w:gridAfter w:val="1"/>
          <w:wAfter w:w="6" w:type="pct"/>
          <w:jc w:val="center"/>
        </w:trPr>
        <w:tc>
          <w:tcPr>
            <w:tcW w:w="19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F89" w:rsidRPr="00A635CD" w:rsidRDefault="007E3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3F89" w:rsidRPr="006D339A" w:rsidRDefault="007E3F89" w:rsidP="006E0397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>Адрес электронной почты: *</w:t>
            </w:r>
          </w:p>
        </w:tc>
        <w:tc>
          <w:tcPr>
            <w:tcW w:w="216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3F89" w:rsidRPr="006D339A" w:rsidRDefault="00334920" w:rsidP="001D0D87">
            <w:pPr>
              <w:autoSpaceDE w:val="0"/>
              <w:autoSpaceDN w:val="0"/>
              <w:adjustRightInd w:val="0"/>
              <w:spacing w:after="0"/>
              <w:ind w:left="164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hyperlink r:id="rId8" w:history="1">
              <w:r w:rsidR="00103AC8" w:rsidRPr="006D339A">
                <w:rPr>
                  <w:rStyle w:val="a8"/>
                  <w:rFonts w:ascii="Times New Roman" w:hAnsi="Times New Roman"/>
                  <w:noProof/>
                  <w:color w:val="0000FF" w:themeColor="hyperlink"/>
                  <w:sz w:val="20"/>
                  <w:szCs w:val="20"/>
                  <w:lang w:val="en-US"/>
                </w:rPr>
                <w:t>info@trustbank.uz</w:t>
              </w:r>
            </w:hyperlink>
          </w:p>
        </w:tc>
      </w:tr>
      <w:tr w:rsidR="007E3F89" w:rsidRPr="00A635CD" w:rsidTr="00DD77A7">
        <w:trPr>
          <w:gridAfter w:val="1"/>
          <w:wAfter w:w="6" w:type="pct"/>
          <w:jc w:val="center"/>
        </w:trPr>
        <w:tc>
          <w:tcPr>
            <w:tcW w:w="19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E3F89" w:rsidRPr="00A635CD" w:rsidRDefault="007E3F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3F89" w:rsidRPr="006D339A" w:rsidRDefault="007E3F89" w:rsidP="006E0397">
            <w:pPr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>Официальный веб-сайт:*</w:t>
            </w:r>
          </w:p>
        </w:tc>
        <w:tc>
          <w:tcPr>
            <w:tcW w:w="216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3F89" w:rsidRPr="006D339A" w:rsidRDefault="00334920" w:rsidP="001D0D87">
            <w:pPr>
              <w:autoSpaceDE w:val="0"/>
              <w:autoSpaceDN w:val="0"/>
              <w:adjustRightInd w:val="0"/>
              <w:spacing w:after="0"/>
              <w:ind w:left="164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hyperlink r:id="rId9" w:history="1">
              <w:r w:rsidR="00103AC8" w:rsidRPr="006D339A">
                <w:rPr>
                  <w:rStyle w:val="a8"/>
                  <w:rFonts w:ascii="Times New Roman" w:hAnsi="Times New Roman"/>
                  <w:noProof/>
                  <w:color w:val="0000FF" w:themeColor="hyperlink"/>
                  <w:sz w:val="20"/>
                  <w:szCs w:val="20"/>
                  <w:lang w:val="en-US"/>
                </w:rPr>
                <w:t>www.trustbank.uz</w:t>
              </w:r>
            </w:hyperlink>
          </w:p>
        </w:tc>
      </w:tr>
      <w:tr w:rsidR="00BC7CF5" w:rsidRPr="00A635CD" w:rsidTr="00DD77A7">
        <w:trPr>
          <w:gridAfter w:val="1"/>
          <w:wAfter w:w="6" w:type="pct"/>
          <w:trHeight w:val="330"/>
          <w:jc w:val="center"/>
        </w:trPr>
        <w:tc>
          <w:tcPr>
            <w:tcW w:w="19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A635CD" w:rsidRDefault="00BC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635CD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  <w:p w:rsidR="00BC7CF5" w:rsidRPr="00A635CD" w:rsidRDefault="00BC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8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6D339A" w:rsidRDefault="00BC7CF5" w:rsidP="00DA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       ИНФОРМАЦИЯ О СУЩЕСТВЕННОМ ФАКТЕ      </w:t>
            </w:r>
          </w:p>
        </w:tc>
      </w:tr>
      <w:tr w:rsidR="00BC7CF5" w:rsidRPr="00A635CD" w:rsidTr="00DD77A7">
        <w:trPr>
          <w:gridAfter w:val="1"/>
          <w:wAfter w:w="6" w:type="pct"/>
          <w:jc w:val="center"/>
        </w:trPr>
        <w:tc>
          <w:tcPr>
            <w:tcW w:w="195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A635CD" w:rsidRDefault="00BC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CF5" w:rsidRPr="006D339A" w:rsidRDefault="00BC7CF5" w:rsidP="006E0397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 xml:space="preserve">Номер существенного факта: </w:t>
            </w:r>
          </w:p>
        </w:tc>
        <w:tc>
          <w:tcPr>
            <w:tcW w:w="216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CF5" w:rsidRPr="006D339A" w:rsidRDefault="00BC7CF5" w:rsidP="00063534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06</w:t>
            </w:r>
          </w:p>
        </w:tc>
      </w:tr>
      <w:tr w:rsidR="00BC7CF5" w:rsidRPr="00A635CD" w:rsidTr="00DD77A7">
        <w:trPr>
          <w:gridAfter w:val="1"/>
          <w:wAfter w:w="6" w:type="pct"/>
          <w:jc w:val="center"/>
        </w:trPr>
        <w:tc>
          <w:tcPr>
            <w:tcW w:w="195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A635CD" w:rsidRDefault="00BC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CF5" w:rsidRPr="006D339A" w:rsidRDefault="00BC7CF5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16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CF5" w:rsidRPr="006D339A" w:rsidRDefault="00BC7CF5" w:rsidP="001D0D87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Решения, принятые высшим органом управления эмитента </w:t>
            </w:r>
          </w:p>
        </w:tc>
      </w:tr>
      <w:tr w:rsidR="00BC7CF5" w:rsidRPr="00A635CD" w:rsidTr="00DD77A7">
        <w:trPr>
          <w:gridAfter w:val="1"/>
          <w:wAfter w:w="6" w:type="pct"/>
          <w:jc w:val="center"/>
        </w:trPr>
        <w:tc>
          <w:tcPr>
            <w:tcW w:w="195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A635CD" w:rsidRDefault="00BC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CF5" w:rsidRPr="006D339A" w:rsidRDefault="00BC7CF5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>Вид общего собрания:</w:t>
            </w:r>
          </w:p>
        </w:tc>
        <w:tc>
          <w:tcPr>
            <w:tcW w:w="216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CF5" w:rsidRPr="006D339A" w:rsidRDefault="00BC7CF5" w:rsidP="001D0D87">
            <w:pPr>
              <w:autoSpaceDE w:val="0"/>
              <w:autoSpaceDN w:val="0"/>
              <w:adjustRightInd w:val="0"/>
              <w:spacing w:after="0" w:line="240" w:lineRule="auto"/>
              <w:ind w:left="165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>Внеочередное</w:t>
            </w:r>
          </w:p>
        </w:tc>
      </w:tr>
      <w:tr w:rsidR="00BC7CF5" w:rsidRPr="00A635CD" w:rsidTr="00DD77A7">
        <w:trPr>
          <w:gridAfter w:val="1"/>
          <w:wAfter w:w="6" w:type="pct"/>
          <w:jc w:val="center"/>
        </w:trPr>
        <w:tc>
          <w:tcPr>
            <w:tcW w:w="195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A635CD" w:rsidRDefault="00BC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CF5" w:rsidRPr="006D339A" w:rsidRDefault="00BC7CF5" w:rsidP="006E0397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 xml:space="preserve">Дата проведения общего собрания: </w:t>
            </w:r>
          </w:p>
        </w:tc>
        <w:tc>
          <w:tcPr>
            <w:tcW w:w="216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CF5" w:rsidRPr="006D339A" w:rsidRDefault="00BC7CF5" w:rsidP="00C92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="00C927E9" w:rsidRPr="006D339A"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  <w:t>6</w:t>
            </w: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C927E9" w:rsidRPr="006D339A"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  <w:t>ноября</w:t>
            </w: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 xml:space="preserve"> 20</w:t>
            </w:r>
            <w:r w:rsidR="002D6A9F" w:rsidRPr="006D339A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="00C927E9" w:rsidRPr="006D339A"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  <w:t>1</w:t>
            </w: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 xml:space="preserve"> года</w:t>
            </w:r>
          </w:p>
        </w:tc>
      </w:tr>
      <w:tr w:rsidR="00BC7CF5" w:rsidRPr="00A635CD" w:rsidTr="00DD77A7">
        <w:trPr>
          <w:gridAfter w:val="1"/>
          <w:wAfter w:w="6" w:type="pct"/>
          <w:jc w:val="center"/>
        </w:trPr>
        <w:tc>
          <w:tcPr>
            <w:tcW w:w="195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A635CD" w:rsidRDefault="00BC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CF5" w:rsidRPr="006D339A" w:rsidRDefault="00BC7CF5" w:rsidP="006E0397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 xml:space="preserve">Дата составления протокола общего собрания: </w:t>
            </w:r>
          </w:p>
        </w:tc>
        <w:tc>
          <w:tcPr>
            <w:tcW w:w="216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CF5" w:rsidRPr="006D339A" w:rsidRDefault="00B06138" w:rsidP="006D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  <w:r w:rsidR="006D339A"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  <w:t>9</w:t>
            </w:r>
            <w:r w:rsidR="002D6A9F" w:rsidRPr="006D339A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C927E9" w:rsidRPr="006D339A"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  <w:t>ноября</w:t>
            </w:r>
            <w:r w:rsidR="002D6A9F" w:rsidRPr="006D339A">
              <w:rPr>
                <w:rFonts w:ascii="Times New Roman" w:hAnsi="Times New Roman"/>
                <w:noProof/>
                <w:sz w:val="20"/>
                <w:szCs w:val="20"/>
              </w:rPr>
              <w:t xml:space="preserve"> 202</w:t>
            </w:r>
            <w:r w:rsidR="00C927E9" w:rsidRPr="006D339A"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  <w:t>1</w:t>
            </w:r>
            <w:r w:rsidR="00BC7CF5" w:rsidRPr="006D339A">
              <w:rPr>
                <w:rFonts w:ascii="Times New Roman" w:hAnsi="Times New Roman"/>
                <w:noProof/>
                <w:sz w:val="20"/>
                <w:szCs w:val="20"/>
              </w:rPr>
              <w:t xml:space="preserve"> года</w:t>
            </w:r>
          </w:p>
        </w:tc>
      </w:tr>
      <w:tr w:rsidR="00BC7CF5" w:rsidRPr="00A635CD" w:rsidTr="00DD77A7">
        <w:trPr>
          <w:gridAfter w:val="1"/>
          <w:wAfter w:w="6" w:type="pct"/>
          <w:jc w:val="center"/>
        </w:trPr>
        <w:tc>
          <w:tcPr>
            <w:tcW w:w="195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A635CD" w:rsidRDefault="00BC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CF5" w:rsidRPr="006D339A" w:rsidRDefault="00BC7CF5" w:rsidP="006E0397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 xml:space="preserve">Место проведения общего собрания: </w:t>
            </w:r>
          </w:p>
        </w:tc>
        <w:tc>
          <w:tcPr>
            <w:tcW w:w="216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CF5" w:rsidRPr="006D339A" w:rsidRDefault="00BC7CF5" w:rsidP="00A74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>Республика Узбекистан, 100011, г.Ташкент, ул.Навои, 7</w:t>
            </w:r>
          </w:p>
        </w:tc>
      </w:tr>
      <w:tr w:rsidR="00BC7CF5" w:rsidRPr="00A635CD" w:rsidTr="00DD77A7">
        <w:trPr>
          <w:gridAfter w:val="1"/>
          <w:wAfter w:w="6" w:type="pct"/>
          <w:jc w:val="center"/>
        </w:trPr>
        <w:tc>
          <w:tcPr>
            <w:tcW w:w="195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A635CD" w:rsidRDefault="00BC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CF5" w:rsidRPr="006D339A" w:rsidRDefault="00BC7CF5" w:rsidP="006E0397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noProof/>
                <w:sz w:val="20"/>
                <w:szCs w:val="20"/>
              </w:rPr>
              <w:t xml:space="preserve">Кворум общего собрания: </w:t>
            </w:r>
          </w:p>
        </w:tc>
        <w:tc>
          <w:tcPr>
            <w:tcW w:w="216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CF5" w:rsidRPr="006D339A" w:rsidRDefault="006D339A" w:rsidP="003E7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color w:val="000080"/>
                <w:sz w:val="20"/>
                <w:szCs w:val="20"/>
                <w:lang w:val="uz-Cyrl-UZ"/>
              </w:rPr>
              <w:t>53,38</w:t>
            </w:r>
            <w:r w:rsidR="00BC7CF5" w:rsidRPr="006D339A">
              <w:rPr>
                <w:rFonts w:ascii="Times New Roman" w:hAnsi="Times New Roman"/>
                <w:noProof/>
                <w:sz w:val="20"/>
                <w:szCs w:val="20"/>
              </w:rPr>
              <w:t>%</w:t>
            </w:r>
          </w:p>
        </w:tc>
      </w:tr>
      <w:tr w:rsidR="00BC7CF5" w:rsidRPr="00A635CD" w:rsidTr="00DD77A7">
        <w:trPr>
          <w:gridAfter w:val="1"/>
          <w:wAfter w:w="6" w:type="pct"/>
          <w:jc w:val="center"/>
        </w:trPr>
        <w:tc>
          <w:tcPr>
            <w:tcW w:w="195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A635CD" w:rsidRDefault="00BC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6D339A" w:rsidRDefault="00BC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83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6D339A" w:rsidRDefault="00BC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Вопросы, поставленные </w:t>
            </w:r>
          </w:p>
          <w:p w:rsidR="00BC7CF5" w:rsidRPr="006D339A" w:rsidRDefault="00BC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на голосование </w:t>
            </w:r>
          </w:p>
        </w:tc>
        <w:tc>
          <w:tcPr>
            <w:tcW w:w="276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6D339A" w:rsidRDefault="00BC7CF5" w:rsidP="006E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Итоги голосования</w:t>
            </w:r>
          </w:p>
        </w:tc>
      </w:tr>
      <w:tr w:rsidR="00BC7CF5" w:rsidRPr="00A635CD" w:rsidTr="00DD77A7">
        <w:trPr>
          <w:gridAfter w:val="1"/>
          <w:wAfter w:w="6" w:type="pct"/>
          <w:jc w:val="center"/>
        </w:trPr>
        <w:tc>
          <w:tcPr>
            <w:tcW w:w="195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A635CD" w:rsidRDefault="00BC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6D339A" w:rsidRDefault="00BC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6D339A" w:rsidRDefault="00BC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6D339A" w:rsidRDefault="00BC7CF5" w:rsidP="00DA3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За</w:t>
            </w:r>
          </w:p>
        </w:tc>
        <w:tc>
          <w:tcPr>
            <w:tcW w:w="7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6D339A" w:rsidRDefault="00BC7CF5" w:rsidP="006E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Против</w:t>
            </w:r>
          </w:p>
        </w:tc>
        <w:tc>
          <w:tcPr>
            <w:tcW w:w="9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A635CD" w:rsidRDefault="00BC7CF5" w:rsidP="006E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A635C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Воздержались</w:t>
            </w:r>
          </w:p>
        </w:tc>
      </w:tr>
      <w:tr w:rsidR="00BC7CF5" w:rsidRPr="00A635CD" w:rsidTr="00DD77A7">
        <w:trPr>
          <w:gridAfter w:val="1"/>
          <w:wAfter w:w="6" w:type="pct"/>
          <w:jc w:val="center"/>
        </w:trPr>
        <w:tc>
          <w:tcPr>
            <w:tcW w:w="195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A635CD" w:rsidRDefault="00BC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6D339A" w:rsidRDefault="00BC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6D339A" w:rsidRDefault="00BC7C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6D339A" w:rsidRDefault="00BC7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6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6D339A" w:rsidRDefault="00BC7CF5" w:rsidP="006E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Количество</w:t>
            </w: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6D339A" w:rsidRDefault="00BC7CF5" w:rsidP="006E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6D339A" w:rsidRDefault="00BC7CF5" w:rsidP="006E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Количество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A635CD" w:rsidRDefault="00BC7CF5" w:rsidP="006E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A635C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%</w:t>
            </w: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C7CF5" w:rsidRPr="00A635CD" w:rsidRDefault="00BC7CF5" w:rsidP="006E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A635CD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Количество</w:t>
            </w:r>
          </w:p>
        </w:tc>
      </w:tr>
      <w:tr w:rsidR="003F0EBD" w:rsidRPr="00D725DE" w:rsidTr="00DD77A7">
        <w:trPr>
          <w:gridAfter w:val="1"/>
          <w:wAfter w:w="6" w:type="pct"/>
          <w:trHeight w:val="778"/>
          <w:jc w:val="center"/>
        </w:trPr>
        <w:tc>
          <w:tcPr>
            <w:tcW w:w="195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0EBD" w:rsidRPr="00D725DE" w:rsidRDefault="003F0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0EBD" w:rsidRPr="006D339A" w:rsidRDefault="003F0EBD" w:rsidP="003F0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18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0EBD" w:rsidRPr="006D339A" w:rsidRDefault="00C927E9" w:rsidP="00DD77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О распределении нераспределенной прибыли прошлых лет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0EBD" w:rsidRPr="006D339A" w:rsidRDefault="006D339A" w:rsidP="003F0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  <w:t>192 298 471</w:t>
            </w:r>
          </w:p>
        </w:tc>
        <w:tc>
          <w:tcPr>
            <w:tcW w:w="6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7DB2" w:rsidRPr="006D339A" w:rsidRDefault="003E7DB2" w:rsidP="007735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0EBD" w:rsidRPr="006D339A" w:rsidRDefault="003F0EBD" w:rsidP="006E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0EBD" w:rsidRPr="006D339A" w:rsidRDefault="003F0EBD" w:rsidP="006E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0EBD" w:rsidRPr="00D725DE" w:rsidRDefault="003F0EBD" w:rsidP="006E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0EBD" w:rsidRPr="00D725DE" w:rsidRDefault="003F0EBD" w:rsidP="006E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</w:pPr>
          </w:p>
        </w:tc>
      </w:tr>
      <w:tr w:rsidR="00B06138" w:rsidRPr="00D725DE" w:rsidTr="00DD77A7">
        <w:trPr>
          <w:gridAfter w:val="1"/>
          <w:wAfter w:w="6" w:type="pct"/>
          <w:jc w:val="center"/>
        </w:trPr>
        <w:tc>
          <w:tcPr>
            <w:tcW w:w="195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D725DE" w:rsidRDefault="00B06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6D339A" w:rsidRDefault="00B06138" w:rsidP="003F0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18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6D339A" w:rsidRDefault="00C927E9" w:rsidP="00DD77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О формировании резервного фонда общего назначения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6D339A" w:rsidRDefault="006D339A" w:rsidP="00085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  <w:t>192 298 471</w:t>
            </w:r>
          </w:p>
        </w:tc>
        <w:tc>
          <w:tcPr>
            <w:tcW w:w="6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6D339A" w:rsidRDefault="00B06138" w:rsidP="00085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6D339A" w:rsidRDefault="00B06138" w:rsidP="00085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6D339A" w:rsidRDefault="00B06138" w:rsidP="00085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D725DE" w:rsidRDefault="00B06138" w:rsidP="00085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D725DE" w:rsidRDefault="00B06138" w:rsidP="00085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</w:pPr>
          </w:p>
        </w:tc>
      </w:tr>
      <w:tr w:rsidR="00B06138" w:rsidRPr="00D725DE" w:rsidTr="00DD77A7">
        <w:trPr>
          <w:gridAfter w:val="1"/>
          <w:wAfter w:w="6" w:type="pct"/>
          <w:jc w:val="center"/>
        </w:trPr>
        <w:tc>
          <w:tcPr>
            <w:tcW w:w="195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D725DE" w:rsidRDefault="00B061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6D339A" w:rsidRDefault="00B06138" w:rsidP="003F0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18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6D339A" w:rsidRDefault="00C927E9" w:rsidP="00DD77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О формировании резервов для покрытия возможных потерь по активам, проклассифицированным как «стандартные»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6D339A" w:rsidRDefault="006D339A" w:rsidP="00085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  <w:t>192 298 471</w:t>
            </w:r>
          </w:p>
        </w:tc>
        <w:tc>
          <w:tcPr>
            <w:tcW w:w="6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6D339A" w:rsidRDefault="00B06138" w:rsidP="00085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6D339A" w:rsidRDefault="00B06138" w:rsidP="00085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3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6D339A" w:rsidRDefault="00B06138" w:rsidP="00085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D725DE" w:rsidRDefault="00B06138" w:rsidP="00085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D725DE" w:rsidRDefault="00B06138" w:rsidP="00085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</w:pPr>
          </w:p>
        </w:tc>
      </w:tr>
      <w:tr w:rsidR="006D339A" w:rsidRPr="00D725DE" w:rsidTr="00DD77A7">
        <w:trPr>
          <w:gridAfter w:val="1"/>
          <w:wAfter w:w="6" w:type="pct"/>
          <w:jc w:val="center"/>
        </w:trPr>
        <w:tc>
          <w:tcPr>
            <w:tcW w:w="195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D725DE" w:rsidRDefault="006D3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6D339A" w:rsidRDefault="006D339A" w:rsidP="003F0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18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6D339A" w:rsidRDefault="006D339A" w:rsidP="00DD77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Избрание членов Наблюдательного Совета Банка</w:t>
            </w:r>
          </w:p>
        </w:tc>
        <w:tc>
          <w:tcPr>
            <w:tcW w:w="276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D725DE" w:rsidRDefault="006D339A" w:rsidP="006E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32099">
              <w:rPr>
                <w:rFonts w:ascii="Times New Roman" w:hAnsi="Times New Roman"/>
                <w:noProof/>
                <w:sz w:val="20"/>
                <w:szCs w:val="20"/>
                <w:lang w:val="uz-Cyrl-UZ"/>
              </w:rPr>
              <w:t>См.кумулятивное голосование</w:t>
            </w:r>
          </w:p>
        </w:tc>
      </w:tr>
      <w:tr w:rsidR="00B06138" w:rsidRPr="00D725DE" w:rsidTr="00DD77A7">
        <w:trPr>
          <w:gridAfter w:val="1"/>
          <w:wAfter w:w="6" w:type="pct"/>
          <w:jc w:val="center"/>
        </w:trPr>
        <w:tc>
          <w:tcPr>
            <w:tcW w:w="499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6138" w:rsidRPr="006D339A" w:rsidRDefault="00B06138" w:rsidP="006E5C94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6D339A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Полные формулировки решений, принятых общим собранием: </w:t>
            </w:r>
          </w:p>
        </w:tc>
      </w:tr>
      <w:tr w:rsidR="00B06138" w:rsidRPr="000B64EB" w:rsidTr="00DD77A7">
        <w:trPr>
          <w:gridAfter w:val="1"/>
          <w:wAfter w:w="6" w:type="pct"/>
          <w:trHeight w:val="427"/>
          <w:jc w:val="center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0B64EB" w:rsidRDefault="00B06138" w:rsidP="000B6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 w:rsidRPr="000B64EB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4808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77A7" w:rsidRPr="00DD77A7" w:rsidRDefault="00DD77A7" w:rsidP="00DD77A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77A7">
              <w:rPr>
                <w:rFonts w:ascii="Times New Roman" w:hAnsi="Times New Roman"/>
                <w:sz w:val="20"/>
                <w:szCs w:val="20"/>
              </w:rPr>
              <w:t xml:space="preserve">    1.Нераспределенную прибыль прошлых лет в размере 90 056 750 000 (Девяносто миллиардов пятьдесят шесть миллионов семьсот пятьдесят тысяч) сум направить на выплату дивидендов по простым акциям из расчета 25% или 250 сум на одну простую акцию и распределить между акционерами пропорционально числу принадлежащих им голосующих акций согласно реестра акционеров Банка.</w:t>
            </w:r>
          </w:p>
          <w:p w:rsidR="00B06138" w:rsidRPr="00DD77A7" w:rsidRDefault="00DD77A7" w:rsidP="00DD77A7">
            <w:pPr>
              <w:tabs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D77A7">
              <w:rPr>
                <w:rFonts w:ascii="Times New Roman" w:hAnsi="Times New Roman"/>
                <w:sz w:val="20"/>
                <w:szCs w:val="20"/>
              </w:rPr>
              <w:t xml:space="preserve">    2.Определить дату начала выплаты дивидендов акционерам по простым акциям из нераспределенной прибыли прошлых лет – 29 ноября 2021 года, дату окончания выплаты дивидендов акционерам по простым акциям из нераспределенной прибыли прошлых лет – 24 января 2022 года.</w:t>
            </w:r>
          </w:p>
        </w:tc>
      </w:tr>
      <w:tr w:rsidR="00B06138" w:rsidRPr="000B64EB" w:rsidTr="00DD77A7">
        <w:trPr>
          <w:gridAfter w:val="1"/>
          <w:wAfter w:w="6" w:type="pct"/>
          <w:trHeight w:val="427"/>
          <w:jc w:val="center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0B64EB" w:rsidRDefault="000B64EB" w:rsidP="004E2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B64EB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4808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DD77A7" w:rsidRDefault="00DD77A7" w:rsidP="00DD77A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D77A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     </w:t>
            </w:r>
            <w:r w:rsidRPr="00DD77A7">
              <w:rPr>
                <w:rFonts w:ascii="Times New Roman" w:hAnsi="Times New Roman"/>
                <w:sz w:val="20"/>
                <w:szCs w:val="20"/>
              </w:rPr>
              <w:t>Направить часть прибыли за 1 полугодие 2021 года (согласно консолидированного отчета о прибылях и убытках, и прочем совокупном доходе по МСФО) в размере 90 000 000 000 (Девяносто миллиардов) сум на увеличение резервного фонда общего назначения.</w:t>
            </w:r>
          </w:p>
        </w:tc>
      </w:tr>
      <w:tr w:rsidR="00B06138" w:rsidRPr="000B64EB" w:rsidTr="00DD77A7">
        <w:trPr>
          <w:gridAfter w:val="1"/>
          <w:wAfter w:w="6" w:type="pct"/>
          <w:trHeight w:val="427"/>
          <w:jc w:val="center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0B64EB" w:rsidRDefault="000B64EB" w:rsidP="004E2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B64EB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4808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DD77A7" w:rsidRDefault="00DD77A7" w:rsidP="00DD77A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D77A7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    </w:t>
            </w:r>
            <w:r w:rsidRPr="00DD77A7">
              <w:rPr>
                <w:rFonts w:ascii="Times New Roman" w:hAnsi="Times New Roman"/>
                <w:sz w:val="20"/>
                <w:szCs w:val="20"/>
              </w:rPr>
              <w:t>Направить часть прибыли за 1 полугодие 2021 года (согласно консолидированного отчета о прибылях и убытках, и прочем совокупном доходе по МСФО) в размере 10 000 000 000 (Десять миллиардов) сум на формирование резервов для покрытия возможных убытков по активам, проклассифицированным как «стандартные».</w:t>
            </w:r>
          </w:p>
        </w:tc>
      </w:tr>
      <w:tr w:rsidR="00B06138" w:rsidRPr="000B64EB" w:rsidTr="00DD77A7">
        <w:trPr>
          <w:gridAfter w:val="1"/>
          <w:wAfter w:w="6" w:type="pct"/>
          <w:trHeight w:val="427"/>
          <w:jc w:val="center"/>
        </w:trPr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06138" w:rsidRPr="000B64EB" w:rsidRDefault="000B64EB" w:rsidP="004E24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B64EB"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4808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77A7" w:rsidRPr="00DD77A7" w:rsidRDefault="00DD77A7" w:rsidP="00DD77A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77A7">
              <w:rPr>
                <w:rFonts w:ascii="Times New Roman" w:hAnsi="Times New Roman"/>
                <w:sz w:val="20"/>
                <w:szCs w:val="20"/>
              </w:rPr>
              <w:t xml:space="preserve">    1.Утвердить и согласовать с Центральным Банком Республики Узбекистан следующий состав Наблюдательного Совета Банка:</w:t>
            </w:r>
          </w:p>
          <w:p w:rsidR="00DD77A7" w:rsidRPr="00DD77A7" w:rsidRDefault="00DD77A7" w:rsidP="00DD77A7">
            <w:pPr>
              <w:tabs>
                <w:tab w:val="left" w:pos="426"/>
                <w:tab w:val="left" w:pos="851"/>
              </w:tabs>
              <w:spacing w:after="0" w:line="240" w:lineRule="auto"/>
              <w:ind w:left="927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 w:rsidRPr="00DD77A7">
              <w:rPr>
                <w:rFonts w:ascii="Times New Roman" w:hAnsi="Times New Roman"/>
                <w:sz w:val="20"/>
                <w:szCs w:val="20"/>
              </w:rPr>
              <w:t>(По данному вопросу кандидатуры в члены Наблюдательного Совета Банка избирались акционерами ЧАБ «Трастбанк» кумулятивным голосованием)</w:t>
            </w:r>
            <w:r w:rsidRPr="00DD77A7">
              <w:rPr>
                <w:rFonts w:ascii="Times New Roman" w:hAnsi="Times New Roman"/>
                <w:sz w:val="20"/>
                <w:szCs w:val="20"/>
                <w:lang w:val="uz-Cyrl-UZ"/>
              </w:rPr>
              <w:t>.</w:t>
            </w:r>
          </w:p>
          <w:p w:rsidR="00B06138" w:rsidRPr="00DD77A7" w:rsidRDefault="00DD77A7" w:rsidP="00DD77A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D77A7">
              <w:rPr>
                <w:rFonts w:ascii="Times New Roman" w:hAnsi="Times New Roman"/>
                <w:sz w:val="20"/>
                <w:szCs w:val="20"/>
              </w:rPr>
              <w:t xml:space="preserve">    2.Определить, что до согласования с Центральным Банком Республики Узбекистан функции Наблюдательного Совета ЧАБ «Трастбанк» исполняет предыдущий состав, согласованный с Центральным банком.</w:t>
            </w:r>
          </w:p>
        </w:tc>
      </w:tr>
      <w:tr w:rsidR="006D339A" w:rsidRPr="00B50798" w:rsidTr="006D339A">
        <w:trPr>
          <w:jc w:val="center"/>
        </w:trPr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tbl>
            <w:tblPr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4"/>
              <w:gridCol w:w="2000"/>
              <w:gridCol w:w="1847"/>
              <w:gridCol w:w="2615"/>
              <w:gridCol w:w="3540"/>
              <w:gridCol w:w="2155"/>
              <w:gridCol w:w="2152"/>
            </w:tblGrid>
            <w:tr w:rsidR="006D339A" w:rsidRPr="00B50798" w:rsidTr="00DD77A7">
              <w:trPr>
                <w:jc w:val="center"/>
              </w:trPr>
              <w:tc>
                <w:tcPr>
                  <w:tcW w:w="500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39A" w:rsidRPr="00B50798" w:rsidRDefault="006D339A" w:rsidP="004D2A8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210" w:right="165"/>
                    <w:jc w:val="both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B50798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lastRenderedPageBreak/>
                    <w:t xml:space="preserve"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эмитента:*** </w:t>
                  </w:r>
                </w:p>
              </w:tc>
            </w:tr>
            <w:tr w:rsidR="006D339A" w:rsidRPr="00B50798" w:rsidTr="00DD77A7">
              <w:trPr>
                <w:jc w:val="center"/>
              </w:trPr>
              <w:tc>
                <w:tcPr>
                  <w:tcW w:w="2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39A" w:rsidRPr="00B50798" w:rsidRDefault="006D339A" w:rsidP="004D2A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B50798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39A" w:rsidRPr="00B50798" w:rsidRDefault="006D339A" w:rsidP="004D2A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B50798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Ф.И.О.</w:t>
                  </w:r>
                </w:p>
              </w:tc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39A" w:rsidRPr="00B50798" w:rsidRDefault="006D339A" w:rsidP="004D2A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</w:p>
                <w:p w:rsidR="006D339A" w:rsidRPr="00B50798" w:rsidRDefault="006D339A" w:rsidP="004D2A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B50798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Наименование органа эмитента, членом которого является лицо</w:t>
                  </w:r>
                </w:p>
                <w:p w:rsidR="006D339A" w:rsidRPr="00B50798" w:rsidRDefault="006D339A" w:rsidP="004D2A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8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39A" w:rsidRPr="00B50798" w:rsidRDefault="006D339A" w:rsidP="004D2A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B50798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Вид выплаты (вознаграждения и (или) компенсация)</w:t>
                  </w:r>
                </w:p>
              </w:tc>
              <w:tc>
                <w:tcPr>
                  <w:tcW w:w="1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39A" w:rsidRPr="00B50798" w:rsidRDefault="006D339A" w:rsidP="004D2A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B50798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>Начисленная сумма (сум)</w:t>
                  </w: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39A" w:rsidRPr="00B50798" w:rsidRDefault="006D339A" w:rsidP="004D2A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B50798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 xml:space="preserve">Период, за который начислены средства </w:t>
                  </w: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39A" w:rsidRPr="00B50798" w:rsidRDefault="006D339A" w:rsidP="004D2A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B50798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 xml:space="preserve">Документ, </w:t>
                  </w:r>
                </w:p>
                <w:p w:rsidR="006D339A" w:rsidRPr="00B50798" w:rsidRDefault="006D339A" w:rsidP="004D2A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B50798">
                    <w:rPr>
                      <w:rFonts w:ascii="Times New Roman" w:hAnsi="Times New Roman"/>
                      <w:b/>
                      <w:bCs/>
                      <w:noProof/>
                      <w:sz w:val="20"/>
                      <w:szCs w:val="20"/>
                    </w:rPr>
                    <w:t xml:space="preserve">в котором предусмотрена выплата </w:t>
                  </w:r>
                </w:p>
              </w:tc>
            </w:tr>
            <w:tr w:rsidR="006D339A" w:rsidRPr="00B50798" w:rsidTr="00DD77A7">
              <w:trPr>
                <w:jc w:val="center"/>
              </w:trPr>
              <w:tc>
                <w:tcPr>
                  <w:tcW w:w="2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39A" w:rsidRPr="00B50798" w:rsidRDefault="006D339A" w:rsidP="004D2A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B50798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39A" w:rsidRPr="00B50798" w:rsidRDefault="006D339A" w:rsidP="004D2A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B50798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6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39A" w:rsidRPr="00B50798" w:rsidRDefault="006D339A" w:rsidP="004D2A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  <w:p w:rsidR="006D339A" w:rsidRPr="00B50798" w:rsidRDefault="006D339A" w:rsidP="004D2A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B50798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 xml:space="preserve">-    </w:t>
                  </w:r>
                </w:p>
              </w:tc>
              <w:tc>
                <w:tcPr>
                  <w:tcW w:w="8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39A" w:rsidRPr="00B50798" w:rsidRDefault="006D339A" w:rsidP="004D2A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B50798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39A" w:rsidRPr="00B50798" w:rsidRDefault="006D339A" w:rsidP="004D2A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B50798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39A" w:rsidRPr="00B50798" w:rsidRDefault="006D339A" w:rsidP="004D2A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B50798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339A" w:rsidRPr="00B50798" w:rsidRDefault="006D339A" w:rsidP="004D2A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B50798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>-</w:t>
                  </w:r>
                </w:p>
              </w:tc>
            </w:tr>
            <w:tr w:rsidR="006D339A" w:rsidRPr="00B50798" w:rsidTr="00DD77A7">
              <w:trPr>
                <w:jc w:val="center"/>
              </w:trPr>
              <w:tc>
                <w:tcPr>
                  <w:tcW w:w="500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339A" w:rsidRPr="00B50798" w:rsidRDefault="006D339A" w:rsidP="004D2A8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75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  <w:r w:rsidRPr="00B50798"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t xml:space="preserve">Избрание членов наблюдательного совета:* </w:t>
                  </w:r>
                </w:p>
              </w:tc>
            </w:tr>
          </w:tbl>
          <w:p w:rsidR="006D339A" w:rsidRPr="00B50798" w:rsidRDefault="006D339A" w:rsidP="004D2A87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B50798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Избрание членов наблюдательного совета: </w:t>
            </w:r>
          </w:p>
        </w:tc>
      </w:tr>
      <w:tr w:rsidR="006D339A" w:rsidRPr="00B50798" w:rsidTr="006D339A">
        <w:trPr>
          <w:jc w:val="center"/>
        </w:trPr>
        <w:tc>
          <w:tcPr>
            <w:tcW w:w="4032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4D2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B5079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     Информация о кандидатах</w:t>
            </w:r>
          </w:p>
        </w:tc>
        <w:tc>
          <w:tcPr>
            <w:tcW w:w="968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4D2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B5079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Количество голосов</w:t>
            </w:r>
          </w:p>
        </w:tc>
      </w:tr>
      <w:tr w:rsidR="006D339A" w:rsidRPr="00B50798" w:rsidTr="006D339A">
        <w:trPr>
          <w:jc w:val="center"/>
        </w:trPr>
        <w:tc>
          <w:tcPr>
            <w:tcW w:w="29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4D2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B50798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uz-Cyrl-UZ"/>
              </w:rPr>
              <w:t>№</w:t>
            </w:r>
          </w:p>
        </w:tc>
        <w:tc>
          <w:tcPr>
            <w:tcW w:w="122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4D2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B5079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Ф.И.О.</w:t>
            </w:r>
          </w:p>
        </w:tc>
        <w:tc>
          <w:tcPr>
            <w:tcW w:w="112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4D2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B5079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Место работы</w:t>
            </w:r>
          </w:p>
        </w:tc>
        <w:tc>
          <w:tcPr>
            <w:tcW w:w="139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4D2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B5079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    Принадлежащие </w:t>
            </w:r>
          </w:p>
          <w:p w:rsidR="006D339A" w:rsidRPr="00B50798" w:rsidRDefault="006D339A" w:rsidP="004D2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B5079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им акции</w:t>
            </w:r>
          </w:p>
        </w:tc>
        <w:tc>
          <w:tcPr>
            <w:tcW w:w="968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4D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39A" w:rsidRPr="00B50798" w:rsidTr="006D339A">
        <w:trPr>
          <w:jc w:val="center"/>
        </w:trPr>
        <w:tc>
          <w:tcPr>
            <w:tcW w:w="293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4D2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22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4D2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4D2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9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4D2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968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4D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39A" w:rsidRPr="00B50798" w:rsidTr="006D339A">
        <w:trPr>
          <w:trHeight w:val="289"/>
          <w:jc w:val="center"/>
        </w:trPr>
        <w:tc>
          <w:tcPr>
            <w:tcW w:w="293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4D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4D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4D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4D2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B5079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Количество       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4D2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</w:pPr>
            <w:r w:rsidRPr="00B5079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Тип</w:t>
            </w:r>
          </w:p>
        </w:tc>
        <w:tc>
          <w:tcPr>
            <w:tcW w:w="968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4D2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339A" w:rsidRPr="00B50798" w:rsidTr="006D339A">
        <w:trPr>
          <w:jc w:val="center"/>
        </w:trPr>
        <w:tc>
          <w:tcPr>
            <w:tcW w:w="2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798">
              <w:rPr>
                <w:rFonts w:ascii="Times New Roman" w:hAnsi="Times New Roman"/>
                <w:sz w:val="20"/>
                <w:szCs w:val="20"/>
              </w:rPr>
              <w:t>1</w:t>
            </w:r>
            <w:r w:rsidRPr="006D339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E23" w:rsidRPr="000E7839" w:rsidRDefault="006D339A" w:rsidP="001C7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839">
              <w:rPr>
                <w:rFonts w:ascii="Times New Roman" w:hAnsi="Times New Roman"/>
                <w:sz w:val="20"/>
                <w:szCs w:val="20"/>
              </w:rPr>
              <w:t>Шарипов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7839">
              <w:rPr>
                <w:rFonts w:ascii="Times New Roman" w:hAnsi="Times New Roman"/>
                <w:sz w:val="20"/>
                <w:szCs w:val="20"/>
              </w:rPr>
              <w:t>Тохир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7839">
              <w:rPr>
                <w:rFonts w:ascii="Times New Roman" w:hAnsi="Times New Roman"/>
                <w:sz w:val="20"/>
                <w:szCs w:val="20"/>
              </w:rPr>
              <w:t>Мирахимович</w:t>
            </w:r>
          </w:p>
        </w:tc>
        <w:tc>
          <w:tcPr>
            <w:tcW w:w="11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0E7839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E7839">
              <w:rPr>
                <w:rFonts w:ascii="Times New Roman" w:hAnsi="Times New Roman"/>
                <w:sz w:val="20"/>
                <w:szCs w:val="20"/>
              </w:rPr>
              <w:t>ОО «</w:t>
            </w:r>
            <w:r w:rsidRPr="006D339A">
              <w:rPr>
                <w:rFonts w:ascii="Times New Roman" w:hAnsi="Times New Roman"/>
                <w:sz w:val="20"/>
                <w:szCs w:val="20"/>
              </w:rPr>
              <w:t>А</w:t>
            </w:r>
            <w:r w:rsidRPr="000E7839">
              <w:rPr>
                <w:rFonts w:ascii="Times New Roman" w:hAnsi="Times New Roman"/>
                <w:sz w:val="20"/>
                <w:szCs w:val="20"/>
              </w:rPr>
              <w:t>L</w:t>
            </w:r>
            <w:r w:rsidRPr="006D339A">
              <w:rPr>
                <w:rFonts w:ascii="Times New Roman" w:hAnsi="Times New Roman"/>
                <w:sz w:val="20"/>
                <w:szCs w:val="20"/>
              </w:rPr>
              <w:t>UTEX</w:t>
            </w:r>
            <w:r w:rsidRPr="000E783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83 847 107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798">
              <w:rPr>
                <w:rFonts w:ascii="Times New Roman" w:hAnsi="Times New Roman"/>
                <w:sz w:val="20"/>
                <w:szCs w:val="20"/>
              </w:rPr>
              <w:t>Простые</w:t>
            </w:r>
          </w:p>
        </w:tc>
        <w:tc>
          <w:tcPr>
            <w:tcW w:w="9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39A" w:rsidRPr="006D339A" w:rsidRDefault="00DD77A7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192 524 489</w:t>
            </w:r>
            <w:r w:rsidR="006D339A" w:rsidRPr="006D33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339A" w:rsidRPr="006D339A" w:rsidTr="006D339A">
        <w:trPr>
          <w:jc w:val="center"/>
        </w:trPr>
        <w:tc>
          <w:tcPr>
            <w:tcW w:w="2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0E7839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839">
              <w:rPr>
                <w:rFonts w:ascii="Times New Roman" w:hAnsi="Times New Roman"/>
                <w:sz w:val="20"/>
                <w:szCs w:val="20"/>
              </w:rPr>
              <w:t>Давыдкин Михаил Викторович</w:t>
            </w:r>
          </w:p>
        </w:tc>
        <w:tc>
          <w:tcPr>
            <w:tcW w:w="11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DD77A7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E7839">
              <w:rPr>
                <w:rFonts w:ascii="Times New Roman" w:hAnsi="Times New Roman"/>
                <w:sz w:val="20"/>
                <w:szCs w:val="20"/>
              </w:rPr>
              <w:t>СП</w:t>
            </w:r>
            <w:r w:rsidRPr="00DD77A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E7839">
              <w:rPr>
                <w:rFonts w:ascii="Times New Roman" w:hAnsi="Times New Roman"/>
                <w:sz w:val="20"/>
                <w:szCs w:val="20"/>
              </w:rPr>
              <w:t>ООО</w:t>
            </w:r>
            <w:r w:rsidRPr="00DD77A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«Mega Trade Communication»</w:t>
            </w:r>
          </w:p>
        </w:tc>
        <w:tc>
          <w:tcPr>
            <w:tcW w:w="6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D339A" w:rsidRPr="00B50798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79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9A" w:rsidRPr="006D339A" w:rsidRDefault="00DD77A7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192 261 597</w:t>
            </w:r>
            <w:r w:rsidR="006D339A" w:rsidRPr="006D33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339A" w:rsidRPr="006D339A" w:rsidTr="006D339A">
        <w:trPr>
          <w:trHeight w:val="329"/>
          <w:jc w:val="center"/>
        </w:trPr>
        <w:tc>
          <w:tcPr>
            <w:tcW w:w="293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2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0E7839" w:rsidRDefault="006D339A" w:rsidP="001C7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839">
              <w:rPr>
                <w:rFonts w:ascii="Times New Roman" w:hAnsi="Times New Roman"/>
                <w:sz w:val="20"/>
                <w:szCs w:val="20"/>
              </w:rPr>
              <w:t>Адилова</w:t>
            </w:r>
            <w:r w:rsidR="001C7E23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Pr="000E7839">
              <w:rPr>
                <w:rFonts w:ascii="Times New Roman" w:hAnsi="Times New Roman"/>
                <w:sz w:val="20"/>
                <w:szCs w:val="20"/>
              </w:rPr>
              <w:t>Сурайё</w:t>
            </w:r>
            <w:r w:rsidR="001C7E23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Pr="000E7839">
              <w:rPr>
                <w:rFonts w:ascii="Times New Roman" w:hAnsi="Times New Roman"/>
                <w:sz w:val="20"/>
                <w:szCs w:val="20"/>
              </w:rPr>
              <w:t>Муробитовна</w:t>
            </w:r>
          </w:p>
        </w:tc>
        <w:tc>
          <w:tcPr>
            <w:tcW w:w="112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839">
              <w:rPr>
                <w:rFonts w:ascii="Times New Roman" w:hAnsi="Times New Roman"/>
                <w:sz w:val="20"/>
                <w:szCs w:val="20"/>
              </w:rPr>
              <w:t>ООО «</w:t>
            </w:r>
            <w:r w:rsidRPr="006D339A">
              <w:rPr>
                <w:rFonts w:ascii="Times New Roman" w:hAnsi="Times New Roman"/>
                <w:sz w:val="20"/>
                <w:szCs w:val="20"/>
              </w:rPr>
              <w:t>DIMINUR GROUP</w:t>
            </w:r>
            <w:r w:rsidRPr="000E783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34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9A" w:rsidRPr="006D339A" w:rsidRDefault="00DD77A7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192 260 597</w:t>
            </w:r>
            <w:r w:rsidR="006D339A" w:rsidRPr="006D33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339A" w:rsidRPr="006D339A" w:rsidTr="006D339A">
        <w:trPr>
          <w:jc w:val="center"/>
        </w:trPr>
        <w:tc>
          <w:tcPr>
            <w:tcW w:w="293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0E7839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839">
              <w:rPr>
                <w:rFonts w:ascii="Times New Roman" w:hAnsi="Times New Roman"/>
                <w:sz w:val="20"/>
                <w:szCs w:val="20"/>
              </w:rPr>
              <w:t>Каримова  Махира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7839">
              <w:rPr>
                <w:rFonts w:ascii="Times New Roman" w:hAnsi="Times New Roman"/>
                <w:sz w:val="20"/>
                <w:szCs w:val="20"/>
              </w:rPr>
              <w:t>Шадибековна</w:t>
            </w:r>
          </w:p>
        </w:tc>
        <w:tc>
          <w:tcPr>
            <w:tcW w:w="11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6D339A" w:rsidRDefault="006D339A" w:rsidP="001C7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839">
              <w:rPr>
                <w:rFonts w:ascii="Times New Roman" w:hAnsi="Times New Roman"/>
                <w:sz w:val="20"/>
                <w:szCs w:val="20"/>
              </w:rPr>
              <w:t>ООО</w:t>
            </w:r>
            <w:r w:rsidRPr="006D339A">
              <w:rPr>
                <w:rFonts w:ascii="Times New Roman" w:hAnsi="Times New Roman"/>
                <w:sz w:val="20"/>
                <w:szCs w:val="20"/>
              </w:rPr>
              <w:t xml:space="preserve"> «PRESYSTEM UNIVERSAL»</w:t>
            </w:r>
          </w:p>
        </w:tc>
        <w:tc>
          <w:tcPr>
            <w:tcW w:w="6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9A" w:rsidRPr="006D339A" w:rsidRDefault="00DD77A7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192 260 823</w:t>
            </w:r>
            <w:r w:rsidR="006D339A" w:rsidRPr="006D33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339A" w:rsidRPr="006D339A" w:rsidTr="006D339A">
        <w:trPr>
          <w:jc w:val="center"/>
        </w:trPr>
        <w:tc>
          <w:tcPr>
            <w:tcW w:w="2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0E7839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839">
              <w:rPr>
                <w:rFonts w:ascii="Times New Roman" w:hAnsi="Times New Roman"/>
                <w:sz w:val="20"/>
                <w:szCs w:val="20"/>
              </w:rPr>
              <w:t>Ходжаев Жалолиддин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7839">
              <w:rPr>
                <w:rFonts w:ascii="Times New Roman" w:hAnsi="Times New Roman"/>
                <w:sz w:val="20"/>
                <w:szCs w:val="20"/>
              </w:rPr>
              <w:t>Ахматджанович</w:t>
            </w:r>
          </w:p>
        </w:tc>
        <w:tc>
          <w:tcPr>
            <w:tcW w:w="11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839">
              <w:rPr>
                <w:rFonts w:ascii="Times New Roman" w:hAnsi="Times New Roman"/>
                <w:sz w:val="20"/>
                <w:szCs w:val="20"/>
              </w:rPr>
              <w:t>ООО</w:t>
            </w:r>
            <w:r w:rsidRPr="006D339A">
              <w:rPr>
                <w:rFonts w:ascii="Times New Roman" w:hAnsi="Times New Roman"/>
                <w:sz w:val="20"/>
                <w:szCs w:val="20"/>
              </w:rPr>
              <w:t xml:space="preserve"> «АLUTEX</w:t>
            </w:r>
          </w:p>
        </w:tc>
        <w:tc>
          <w:tcPr>
            <w:tcW w:w="6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9A" w:rsidRPr="006D339A" w:rsidRDefault="00DD77A7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192 260 597</w:t>
            </w:r>
            <w:r w:rsidR="006D339A" w:rsidRPr="006D33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339A" w:rsidRPr="006D339A" w:rsidTr="006D339A">
        <w:trPr>
          <w:jc w:val="center"/>
        </w:trPr>
        <w:tc>
          <w:tcPr>
            <w:tcW w:w="2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C7E23" w:rsidRPr="000E7839" w:rsidRDefault="001C7E23" w:rsidP="001C7E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Салимов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="006D339A">
              <w:rPr>
                <w:rFonts w:ascii="Times New Roman" w:hAnsi="Times New Roman"/>
                <w:sz w:val="20"/>
                <w:szCs w:val="20"/>
              </w:rPr>
              <w:t>Умиджан Закирджанович</w:t>
            </w:r>
          </w:p>
        </w:tc>
        <w:tc>
          <w:tcPr>
            <w:tcW w:w="11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839">
              <w:rPr>
                <w:rFonts w:ascii="Times New Roman" w:hAnsi="Times New Roman"/>
                <w:sz w:val="20"/>
                <w:szCs w:val="20"/>
              </w:rPr>
              <w:t>ООО «</w:t>
            </w:r>
            <w:r w:rsidRPr="006D339A">
              <w:rPr>
                <w:rFonts w:ascii="Times New Roman" w:hAnsi="Times New Roman"/>
                <w:sz w:val="20"/>
                <w:szCs w:val="20"/>
              </w:rPr>
              <w:t>А</w:t>
            </w:r>
            <w:r w:rsidRPr="000E7839">
              <w:rPr>
                <w:rFonts w:ascii="Times New Roman" w:hAnsi="Times New Roman"/>
                <w:sz w:val="20"/>
                <w:szCs w:val="20"/>
              </w:rPr>
              <w:t>L</w:t>
            </w:r>
            <w:r w:rsidRPr="006D339A">
              <w:rPr>
                <w:rFonts w:ascii="Times New Roman" w:hAnsi="Times New Roman"/>
                <w:sz w:val="20"/>
                <w:szCs w:val="20"/>
              </w:rPr>
              <w:t>UTEX</w:t>
            </w:r>
            <w:r w:rsidRPr="000E783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9A" w:rsidRPr="006D339A" w:rsidRDefault="00DD77A7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192 260 597</w:t>
            </w:r>
            <w:r w:rsidR="006D339A" w:rsidRPr="006D33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D339A" w:rsidRPr="006D339A" w:rsidTr="006D339A">
        <w:trPr>
          <w:jc w:val="center"/>
        </w:trPr>
        <w:tc>
          <w:tcPr>
            <w:tcW w:w="2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2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Хасанов Муроджон Хуснитдин угли</w:t>
            </w:r>
          </w:p>
        </w:tc>
        <w:tc>
          <w:tcPr>
            <w:tcW w:w="11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DD77A7" w:rsidRDefault="00DD77A7" w:rsidP="00DD77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Inco Invest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3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DD77A7" w:rsidRDefault="006D339A" w:rsidP="00DD77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D339A" w:rsidRPr="006D339A" w:rsidRDefault="006D339A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39A" w:rsidRPr="006D339A" w:rsidRDefault="00DD77A7" w:rsidP="006D3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/>
                <w:sz w:val="20"/>
                <w:szCs w:val="20"/>
                <w:lang w:val="en-US"/>
              </w:rPr>
              <w:t>192 260 597</w:t>
            </w:r>
            <w:r w:rsidR="006D339A" w:rsidRPr="006D33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End w:id="0"/>
          </w:p>
        </w:tc>
      </w:tr>
      <w:tr w:rsidR="006D339A" w:rsidRPr="00B50798" w:rsidTr="006D339A">
        <w:trPr>
          <w:trHeight w:val="269"/>
          <w:jc w:val="center"/>
        </w:trPr>
        <w:tc>
          <w:tcPr>
            <w:tcW w:w="5000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D339A" w:rsidRPr="00B50798" w:rsidRDefault="006D339A" w:rsidP="006D33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798">
              <w:rPr>
                <w:rFonts w:ascii="Times New Roman" w:hAnsi="Times New Roman"/>
                <w:sz w:val="20"/>
                <w:szCs w:val="20"/>
              </w:rPr>
              <w:t>Текст вносимых изменений и (или) дополнений в устав**</w:t>
            </w:r>
          </w:p>
        </w:tc>
      </w:tr>
    </w:tbl>
    <w:p w:rsidR="00FB4D5A" w:rsidRPr="000B64EB" w:rsidRDefault="00FB4D5A" w:rsidP="006D33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FB4D5A" w:rsidRPr="000B64EB" w:rsidSect="001D0D87">
      <w:pgSz w:w="16838" w:h="11906" w:orient="landscape"/>
      <w:pgMar w:top="567" w:right="1134" w:bottom="567" w:left="113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20" w:rsidRDefault="00334920" w:rsidP="001D0D87">
      <w:pPr>
        <w:spacing w:after="0" w:line="240" w:lineRule="auto"/>
      </w:pPr>
      <w:r>
        <w:separator/>
      </w:r>
    </w:p>
  </w:endnote>
  <w:endnote w:type="continuationSeparator" w:id="0">
    <w:p w:rsidR="00334920" w:rsidRDefault="00334920" w:rsidP="001D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20" w:rsidRDefault="00334920" w:rsidP="001D0D87">
      <w:pPr>
        <w:spacing w:after="0" w:line="240" w:lineRule="auto"/>
      </w:pPr>
      <w:r>
        <w:separator/>
      </w:r>
    </w:p>
  </w:footnote>
  <w:footnote w:type="continuationSeparator" w:id="0">
    <w:p w:rsidR="00334920" w:rsidRDefault="00334920" w:rsidP="001D0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591"/>
    <w:multiLevelType w:val="hybridMultilevel"/>
    <w:tmpl w:val="B7527962"/>
    <w:lvl w:ilvl="0" w:tplc="34FC168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A73A2D"/>
    <w:multiLevelType w:val="hybridMultilevel"/>
    <w:tmpl w:val="6748B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B0010"/>
    <w:multiLevelType w:val="hybridMultilevel"/>
    <w:tmpl w:val="04BC0BE0"/>
    <w:lvl w:ilvl="0" w:tplc="8DD21CEA">
      <w:start w:val="1"/>
      <w:numFmt w:val="bullet"/>
      <w:lvlText w:val="-"/>
      <w:lvlJc w:val="left"/>
      <w:pPr>
        <w:tabs>
          <w:tab w:val="num" w:pos="453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"/>
        </w:tabs>
        <w:ind w:left="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53"/>
        </w:tabs>
        <w:ind w:left="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73"/>
        </w:tabs>
        <w:ind w:left="1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93"/>
        </w:tabs>
        <w:ind w:left="2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13"/>
        </w:tabs>
        <w:ind w:left="3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33"/>
        </w:tabs>
        <w:ind w:left="3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453"/>
        </w:tabs>
        <w:ind w:left="4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73"/>
        </w:tabs>
        <w:ind w:left="5173" w:hanging="180"/>
      </w:pPr>
    </w:lvl>
  </w:abstractNum>
  <w:abstractNum w:abstractNumId="3" w15:restartNumberingAfterBreak="0">
    <w:nsid w:val="3A4C22C9"/>
    <w:multiLevelType w:val="hybridMultilevel"/>
    <w:tmpl w:val="B192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C62B6"/>
    <w:multiLevelType w:val="hybridMultilevel"/>
    <w:tmpl w:val="38846C2C"/>
    <w:lvl w:ilvl="0" w:tplc="105868B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7529C3"/>
    <w:multiLevelType w:val="hybridMultilevel"/>
    <w:tmpl w:val="BCDA9E7C"/>
    <w:lvl w:ilvl="0" w:tplc="A6B880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006E87"/>
    <w:multiLevelType w:val="hybridMultilevel"/>
    <w:tmpl w:val="070822B8"/>
    <w:lvl w:ilvl="0" w:tplc="45ECC91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8547D8"/>
    <w:multiLevelType w:val="hybridMultilevel"/>
    <w:tmpl w:val="624A1518"/>
    <w:lvl w:ilvl="0" w:tplc="BFE419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0561D8"/>
    <w:multiLevelType w:val="hybridMultilevel"/>
    <w:tmpl w:val="B372A9C2"/>
    <w:lvl w:ilvl="0" w:tplc="DF44D7B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20DE1"/>
    <w:multiLevelType w:val="hybridMultilevel"/>
    <w:tmpl w:val="624A1518"/>
    <w:lvl w:ilvl="0" w:tplc="BFE419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CD58BD"/>
    <w:multiLevelType w:val="hybridMultilevel"/>
    <w:tmpl w:val="44A82F26"/>
    <w:lvl w:ilvl="0" w:tplc="E54897EC">
      <w:start w:val="1"/>
      <w:numFmt w:val="decimal"/>
      <w:lvlText w:val="%1."/>
      <w:lvlJc w:val="right"/>
      <w:pPr>
        <w:tabs>
          <w:tab w:val="num" w:pos="453"/>
        </w:tabs>
        <w:ind w:left="340" w:hanging="340"/>
      </w:pPr>
      <w:rPr>
        <w:rFonts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"/>
        </w:tabs>
        <w:ind w:left="1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53"/>
        </w:tabs>
        <w:ind w:left="8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573"/>
        </w:tabs>
        <w:ind w:left="15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293"/>
        </w:tabs>
        <w:ind w:left="22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013"/>
        </w:tabs>
        <w:ind w:left="30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733"/>
        </w:tabs>
        <w:ind w:left="37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453"/>
        </w:tabs>
        <w:ind w:left="44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173"/>
        </w:tabs>
        <w:ind w:left="5173" w:hanging="180"/>
      </w:pPr>
      <w:rPr>
        <w:rFonts w:cs="Times New Roman"/>
      </w:rPr>
    </w:lvl>
  </w:abstractNum>
  <w:abstractNum w:abstractNumId="11" w15:restartNumberingAfterBreak="0">
    <w:nsid w:val="6B480A45"/>
    <w:multiLevelType w:val="hybridMultilevel"/>
    <w:tmpl w:val="FEAEE946"/>
    <w:lvl w:ilvl="0" w:tplc="B08694B6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1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35B4F"/>
    <w:rsid w:val="00063534"/>
    <w:rsid w:val="000B34A5"/>
    <w:rsid w:val="000B64EB"/>
    <w:rsid w:val="000D734E"/>
    <w:rsid w:val="000F6E88"/>
    <w:rsid w:val="00103AC8"/>
    <w:rsid w:val="00107485"/>
    <w:rsid w:val="00117A07"/>
    <w:rsid w:val="001247EF"/>
    <w:rsid w:val="00132698"/>
    <w:rsid w:val="0018015E"/>
    <w:rsid w:val="00183DB9"/>
    <w:rsid w:val="001A5957"/>
    <w:rsid w:val="001C7E23"/>
    <w:rsid w:val="001D0BB8"/>
    <w:rsid w:val="001D0D87"/>
    <w:rsid w:val="001D1AAB"/>
    <w:rsid w:val="001F1A22"/>
    <w:rsid w:val="002048A2"/>
    <w:rsid w:val="00213274"/>
    <w:rsid w:val="002614D8"/>
    <w:rsid w:val="0027366C"/>
    <w:rsid w:val="002840AA"/>
    <w:rsid w:val="00285A7D"/>
    <w:rsid w:val="00291FAA"/>
    <w:rsid w:val="002B0154"/>
    <w:rsid w:val="002B39C2"/>
    <w:rsid w:val="002C40D2"/>
    <w:rsid w:val="002C6ADF"/>
    <w:rsid w:val="002C718A"/>
    <w:rsid w:val="002D6A9F"/>
    <w:rsid w:val="00305305"/>
    <w:rsid w:val="0030603B"/>
    <w:rsid w:val="00315031"/>
    <w:rsid w:val="00334920"/>
    <w:rsid w:val="00350028"/>
    <w:rsid w:val="0037501D"/>
    <w:rsid w:val="003A266E"/>
    <w:rsid w:val="003A6315"/>
    <w:rsid w:val="003C29B0"/>
    <w:rsid w:val="003D123A"/>
    <w:rsid w:val="003E1AE6"/>
    <w:rsid w:val="003E7DB2"/>
    <w:rsid w:val="003F0EBD"/>
    <w:rsid w:val="003F69DA"/>
    <w:rsid w:val="00414826"/>
    <w:rsid w:val="00423D32"/>
    <w:rsid w:val="00435B4F"/>
    <w:rsid w:val="00481E50"/>
    <w:rsid w:val="004A054D"/>
    <w:rsid w:val="004D3F9A"/>
    <w:rsid w:val="004E1729"/>
    <w:rsid w:val="004E244B"/>
    <w:rsid w:val="00504F5A"/>
    <w:rsid w:val="00512F82"/>
    <w:rsid w:val="00531448"/>
    <w:rsid w:val="0055372A"/>
    <w:rsid w:val="00567B40"/>
    <w:rsid w:val="00576025"/>
    <w:rsid w:val="00586087"/>
    <w:rsid w:val="005A3C49"/>
    <w:rsid w:val="005A46B5"/>
    <w:rsid w:val="005C1726"/>
    <w:rsid w:val="005D2455"/>
    <w:rsid w:val="005E5DE4"/>
    <w:rsid w:val="006032B2"/>
    <w:rsid w:val="00604304"/>
    <w:rsid w:val="00614463"/>
    <w:rsid w:val="00623974"/>
    <w:rsid w:val="006622EE"/>
    <w:rsid w:val="00677BAC"/>
    <w:rsid w:val="006A6D70"/>
    <w:rsid w:val="006B35DF"/>
    <w:rsid w:val="006C653A"/>
    <w:rsid w:val="006D339A"/>
    <w:rsid w:val="006E0397"/>
    <w:rsid w:val="006E5C94"/>
    <w:rsid w:val="0073727C"/>
    <w:rsid w:val="00743A90"/>
    <w:rsid w:val="0074579C"/>
    <w:rsid w:val="0076144B"/>
    <w:rsid w:val="00773572"/>
    <w:rsid w:val="007D48C4"/>
    <w:rsid w:val="007E18B7"/>
    <w:rsid w:val="007E3F89"/>
    <w:rsid w:val="007F446A"/>
    <w:rsid w:val="00803288"/>
    <w:rsid w:val="00813B93"/>
    <w:rsid w:val="00862F68"/>
    <w:rsid w:val="00866AF9"/>
    <w:rsid w:val="008879A0"/>
    <w:rsid w:val="008A7F87"/>
    <w:rsid w:val="008B22A1"/>
    <w:rsid w:val="008B39DA"/>
    <w:rsid w:val="008C5F41"/>
    <w:rsid w:val="00915C99"/>
    <w:rsid w:val="00965D3F"/>
    <w:rsid w:val="00991FB9"/>
    <w:rsid w:val="00A24ED2"/>
    <w:rsid w:val="00A30515"/>
    <w:rsid w:val="00A635CD"/>
    <w:rsid w:val="00A713E2"/>
    <w:rsid w:val="00A74EE8"/>
    <w:rsid w:val="00A9125C"/>
    <w:rsid w:val="00AE5657"/>
    <w:rsid w:val="00B06138"/>
    <w:rsid w:val="00B07FA9"/>
    <w:rsid w:val="00B104C4"/>
    <w:rsid w:val="00B31A98"/>
    <w:rsid w:val="00B566C9"/>
    <w:rsid w:val="00B64A5F"/>
    <w:rsid w:val="00B717CF"/>
    <w:rsid w:val="00B80B74"/>
    <w:rsid w:val="00BC7CF5"/>
    <w:rsid w:val="00BD3E31"/>
    <w:rsid w:val="00BF128B"/>
    <w:rsid w:val="00C119D8"/>
    <w:rsid w:val="00C15A2D"/>
    <w:rsid w:val="00C2112D"/>
    <w:rsid w:val="00C277EA"/>
    <w:rsid w:val="00C40E5D"/>
    <w:rsid w:val="00C42CD2"/>
    <w:rsid w:val="00C73175"/>
    <w:rsid w:val="00C763A1"/>
    <w:rsid w:val="00C8188D"/>
    <w:rsid w:val="00C924C7"/>
    <w:rsid w:val="00C927E9"/>
    <w:rsid w:val="00CB3FE7"/>
    <w:rsid w:val="00CB6C16"/>
    <w:rsid w:val="00CB6F0F"/>
    <w:rsid w:val="00D0005F"/>
    <w:rsid w:val="00D1340A"/>
    <w:rsid w:val="00D30D7E"/>
    <w:rsid w:val="00D725DE"/>
    <w:rsid w:val="00D75811"/>
    <w:rsid w:val="00D80346"/>
    <w:rsid w:val="00D926BC"/>
    <w:rsid w:val="00DA30BA"/>
    <w:rsid w:val="00DA3D86"/>
    <w:rsid w:val="00DB5CEC"/>
    <w:rsid w:val="00DD5969"/>
    <w:rsid w:val="00DD77A7"/>
    <w:rsid w:val="00E1074E"/>
    <w:rsid w:val="00E139C4"/>
    <w:rsid w:val="00E6164A"/>
    <w:rsid w:val="00E83F17"/>
    <w:rsid w:val="00E94351"/>
    <w:rsid w:val="00EB2A07"/>
    <w:rsid w:val="00EB7DFB"/>
    <w:rsid w:val="00EE2B2A"/>
    <w:rsid w:val="00EF080E"/>
    <w:rsid w:val="00F02185"/>
    <w:rsid w:val="00F21B85"/>
    <w:rsid w:val="00F221D7"/>
    <w:rsid w:val="00F40426"/>
    <w:rsid w:val="00F5670D"/>
    <w:rsid w:val="00FA1915"/>
    <w:rsid w:val="00FB3D78"/>
    <w:rsid w:val="00FB4D5A"/>
    <w:rsid w:val="00FB7D2A"/>
    <w:rsid w:val="00FC10F2"/>
    <w:rsid w:val="00FE0BB5"/>
    <w:rsid w:val="00FE3D69"/>
    <w:rsid w:val="00FE4090"/>
    <w:rsid w:val="00FF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3EB1F"/>
  <w15:docId w15:val="{7E966AF4-F576-4164-AF50-C9ABF1BC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1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3F9A"/>
    <w:pPr>
      <w:ind w:left="720"/>
      <w:contextualSpacing/>
    </w:pPr>
  </w:style>
  <w:style w:type="paragraph" w:customStyle="1" w:styleId="1">
    <w:name w:val="Знак Знак Знак Знак Знак Знак Знак Знак Знак Знак1"/>
    <w:basedOn w:val="a"/>
    <w:rsid w:val="001D0BB8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semiHidden/>
    <w:unhideWhenUsed/>
    <w:rsid w:val="001D0D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0D87"/>
    <w:rPr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1D0D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0D87"/>
    <w:rPr>
      <w:sz w:val="22"/>
      <w:szCs w:val="22"/>
    </w:rPr>
  </w:style>
  <w:style w:type="character" w:styleId="a8">
    <w:name w:val="Hyperlink"/>
    <w:basedOn w:val="a0"/>
    <w:uiPriority w:val="99"/>
    <w:unhideWhenUsed/>
    <w:rsid w:val="00103AC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D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7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ustbank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ustbank.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6308E-F519-4324-8C54-44BE5B2D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olimova</dc:creator>
  <cp:keywords/>
  <dc:description/>
  <cp:lastModifiedBy>Олимова Дильнавоз</cp:lastModifiedBy>
  <cp:revision>76</cp:revision>
  <cp:lastPrinted>2021-11-30T04:42:00Z</cp:lastPrinted>
  <dcterms:created xsi:type="dcterms:W3CDTF">2015-05-18T09:52:00Z</dcterms:created>
  <dcterms:modified xsi:type="dcterms:W3CDTF">2021-11-30T09:06:00Z</dcterms:modified>
</cp:coreProperties>
</file>